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1B0" w:rsidRPr="007141B0" w:rsidRDefault="007141B0" w:rsidP="007141B0">
      <w:pPr>
        <w:shd w:val="clear" w:color="auto" w:fill="FFFFFF"/>
        <w:spacing w:after="375"/>
        <w:outlineLvl w:val="0"/>
        <w:rPr>
          <w:rFonts w:ascii="Helvetica" w:hAnsi="Helvetica" w:cs="Helvetica"/>
          <w:b/>
          <w:bCs/>
          <w:color w:val="000000"/>
          <w:kern w:val="36"/>
          <w:sz w:val="43"/>
          <w:szCs w:val="43"/>
        </w:rPr>
      </w:pPr>
      <w:r w:rsidRPr="007141B0">
        <w:rPr>
          <w:rFonts w:ascii="Helvetica" w:hAnsi="Helvetica" w:cs="Helvetica"/>
          <w:b/>
          <w:bCs/>
          <w:color w:val="000000"/>
          <w:kern w:val="36"/>
          <w:sz w:val="43"/>
          <w:szCs w:val="43"/>
        </w:rPr>
        <w:t>Письмо Минтруда России №10-9/10/В-107 от 12 января 2018 г.</w:t>
      </w:r>
    </w:p>
    <w:p w:rsidR="007141B0" w:rsidRPr="007141B0" w:rsidRDefault="007141B0" w:rsidP="007141B0">
      <w:pPr>
        <w:shd w:val="clear" w:color="auto" w:fill="FFFFFF"/>
        <w:rPr>
          <w:rFonts w:ascii="Helvetica" w:hAnsi="Helvetica" w:cs="Helvetica"/>
          <w:color w:val="333333"/>
          <w:sz w:val="24"/>
          <w:szCs w:val="24"/>
        </w:rPr>
      </w:pPr>
      <w:r w:rsidRPr="007141B0">
        <w:rPr>
          <w:rFonts w:ascii="Helvetica" w:hAnsi="Helvetica" w:cs="Helvetica"/>
          <w:color w:val="333333"/>
          <w:sz w:val="24"/>
          <w:szCs w:val="24"/>
        </w:rPr>
        <w:t>Руководителям организаций, находящихся в ведении Минтруда России</w:t>
      </w:r>
    </w:p>
    <w:p w:rsidR="007141B0" w:rsidRPr="007141B0" w:rsidRDefault="007141B0" w:rsidP="007141B0">
      <w:pPr>
        <w:shd w:val="clear" w:color="auto" w:fill="FFFFFF"/>
        <w:spacing w:after="450"/>
        <w:jc w:val="both"/>
        <w:rPr>
          <w:rFonts w:ascii="Helvetica" w:hAnsi="Helvetica" w:cs="Helvetica"/>
          <w:color w:val="333333"/>
          <w:sz w:val="24"/>
          <w:szCs w:val="24"/>
        </w:rPr>
      </w:pPr>
    </w:p>
    <w:p w:rsidR="007141B0" w:rsidRPr="007141B0" w:rsidRDefault="007141B0" w:rsidP="007141B0">
      <w:pPr>
        <w:shd w:val="clear" w:color="auto" w:fill="FFFFFF"/>
        <w:spacing w:after="4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7141B0">
        <w:rPr>
          <w:rFonts w:ascii="Helvetica" w:hAnsi="Helvetica" w:cs="Helvetica"/>
          <w:color w:val="333333"/>
          <w:sz w:val="24"/>
          <w:szCs w:val="24"/>
        </w:rPr>
        <w:t>В целях обеспечения соблюдения требований антикоррупционного законодательства Российской Федерации работниками подведомственных организаций при представлении сведений о доходах, расходах, об имуществе и обязательствах имущественного характера (далее – сведения о доходах) направляем:</w:t>
      </w:r>
    </w:p>
    <w:p w:rsidR="007141B0" w:rsidRPr="007141B0" w:rsidRDefault="007141B0" w:rsidP="007141B0">
      <w:pPr>
        <w:numPr>
          <w:ilvl w:val="0"/>
          <w:numId w:val="1"/>
        </w:numPr>
        <w:shd w:val="clear" w:color="auto" w:fill="FFFFFF"/>
        <w:spacing w:after="150"/>
        <w:rPr>
          <w:rFonts w:ascii="Helvetica" w:hAnsi="Helvetica" w:cs="Helvetica"/>
          <w:color w:val="333333"/>
          <w:sz w:val="24"/>
          <w:szCs w:val="24"/>
        </w:rPr>
      </w:pPr>
      <w:r w:rsidRPr="007141B0">
        <w:rPr>
          <w:rFonts w:ascii="Helvetica" w:hAnsi="Helvetica" w:cs="Helvetica"/>
          <w:color w:val="333333"/>
          <w:sz w:val="24"/>
          <w:szCs w:val="24"/>
        </w:rPr>
        <w:t>обновленные 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для использования в ходе декларационной компании 2018 года (за отчетный 2017 год) (далее – Методические рекомендации за отчетный 2017 год);</w:t>
      </w:r>
    </w:p>
    <w:p w:rsidR="007141B0" w:rsidRPr="007141B0" w:rsidRDefault="007141B0" w:rsidP="007141B0">
      <w:pPr>
        <w:numPr>
          <w:ilvl w:val="0"/>
          <w:numId w:val="2"/>
        </w:numPr>
        <w:shd w:val="clear" w:color="auto" w:fill="FFFFFF"/>
        <w:spacing w:after="150"/>
        <w:rPr>
          <w:rFonts w:ascii="Helvetica" w:hAnsi="Helvetica" w:cs="Helvetica"/>
          <w:color w:val="333333"/>
          <w:sz w:val="24"/>
          <w:szCs w:val="24"/>
        </w:rPr>
      </w:pPr>
      <w:r w:rsidRPr="007141B0">
        <w:rPr>
          <w:rFonts w:ascii="Helvetica" w:hAnsi="Helvetica" w:cs="Helvetica"/>
          <w:color w:val="333333"/>
          <w:sz w:val="24"/>
          <w:szCs w:val="24"/>
        </w:rPr>
        <w:t>основные новеллы в Методических рекомендациях за отчетный 2017 год, на которые стоит обратить внимание при их использовании, подготовленные Департаментом государственной политики в сфере государственной и муниципальной службы, противодействия коррупции Минтруда России;</w:t>
      </w:r>
    </w:p>
    <w:p w:rsidR="007141B0" w:rsidRPr="007141B0" w:rsidRDefault="007141B0" w:rsidP="007141B0">
      <w:pPr>
        <w:numPr>
          <w:ilvl w:val="0"/>
          <w:numId w:val="3"/>
        </w:numPr>
        <w:shd w:val="clear" w:color="auto" w:fill="FFFFFF"/>
        <w:spacing w:after="150"/>
        <w:rPr>
          <w:rFonts w:ascii="Helvetica" w:hAnsi="Helvetica" w:cs="Helvetica"/>
          <w:color w:val="333333"/>
          <w:sz w:val="24"/>
          <w:szCs w:val="24"/>
        </w:rPr>
      </w:pPr>
      <w:r w:rsidRPr="007141B0">
        <w:rPr>
          <w:rFonts w:ascii="Helvetica" w:hAnsi="Helvetica" w:cs="Helvetica"/>
          <w:color w:val="333333"/>
          <w:sz w:val="24"/>
          <w:szCs w:val="24"/>
        </w:rPr>
        <w:t>Методические рекомендации по проведению анализа сведений о доходах.</w:t>
      </w:r>
    </w:p>
    <w:p w:rsidR="007141B0" w:rsidRPr="007141B0" w:rsidRDefault="007141B0" w:rsidP="007141B0">
      <w:pPr>
        <w:shd w:val="clear" w:color="auto" w:fill="FFFFFF"/>
        <w:spacing w:after="4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7141B0">
        <w:rPr>
          <w:rFonts w:ascii="Helvetica" w:hAnsi="Helvetica" w:cs="Helvetica"/>
          <w:color w:val="333333"/>
          <w:sz w:val="24"/>
          <w:szCs w:val="24"/>
        </w:rPr>
        <w:t>Методические рекомендации за отчетный 2017 год размещены на официальном сайте Министерства в пункте 6 подраздела «Методические материалы» раздела «Противодействие коррупции» по адресу:</w:t>
      </w:r>
    </w:p>
    <w:p w:rsidR="007141B0" w:rsidRPr="007141B0" w:rsidRDefault="007141B0" w:rsidP="007141B0">
      <w:pPr>
        <w:shd w:val="clear" w:color="auto" w:fill="FFFFFF"/>
        <w:spacing w:after="450"/>
        <w:jc w:val="both"/>
        <w:rPr>
          <w:rFonts w:ascii="Helvetica" w:hAnsi="Helvetica" w:cs="Helvetica"/>
          <w:color w:val="333333"/>
          <w:sz w:val="24"/>
          <w:szCs w:val="24"/>
        </w:rPr>
      </w:pPr>
      <w:hyperlink r:id="rId5" w:history="1">
        <w:r w:rsidRPr="007141B0">
          <w:rPr>
            <w:rFonts w:ascii="Helvetica" w:hAnsi="Helvetica" w:cs="Helvetica"/>
            <w:color w:val="337AB7"/>
            <w:sz w:val="24"/>
            <w:szCs w:val="24"/>
          </w:rPr>
          <w:t>https://rosmintrud.ru/ministry/anticorruption/Meth...</w:t>
        </w:r>
      </w:hyperlink>
    </w:p>
    <w:p w:rsidR="007141B0" w:rsidRPr="007141B0" w:rsidRDefault="007141B0" w:rsidP="007141B0">
      <w:pPr>
        <w:shd w:val="clear" w:color="auto" w:fill="FFFFFF"/>
        <w:spacing w:after="4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7141B0">
        <w:rPr>
          <w:rFonts w:ascii="Helvetica" w:hAnsi="Helvetica" w:cs="Helvetica"/>
          <w:color w:val="333333"/>
          <w:sz w:val="24"/>
          <w:szCs w:val="24"/>
        </w:rPr>
        <w:t>Обращаем внимание, что справка о доходах, расходах, об имуществе и обязательствах имущественного характера (далее – справка о доходах) дополнена разделом 7, в котором указываются сведения о недвижимом имуществе, транспортных средствах и ценных бумагах, отчужденных в течение 2017 года в результате безвозмездных сделок.</w:t>
      </w:r>
    </w:p>
    <w:p w:rsidR="007141B0" w:rsidRPr="007141B0" w:rsidRDefault="007141B0" w:rsidP="007141B0">
      <w:pPr>
        <w:shd w:val="clear" w:color="auto" w:fill="FFFFFF"/>
        <w:spacing w:after="4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7141B0">
        <w:rPr>
          <w:rFonts w:ascii="Helvetica" w:hAnsi="Helvetica" w:cs="Helvetica"/>
          <w:color w:val="333333"/>
          <w:sz w:val="24"/>
          <w:szCs w:val="24"/>
        </w:rPr>
        <w:t>В связи с тем, что в 2018 году последний день срока представления сведений о доходах (30 апреля 2018 года) приходится на нерабочий день, то </w:t>
      </w:r>
      <w:r w:rsidRPr="007141B0">
        <w:rPr>
          <w:rFonts w:ascii="Helvetica" w:hAnsi="Helvetica" w:cs="Helvetica"/>
          <w:b/>
          <w:bCs/>
          <w:color w:val="333333"/>
          <w:sz w:val="24"/>
          <w:szCs w:val="24"/>
        </w:rPr>
        <w:t>сведения о доходах за 2017 год должны быть представлены не позднее 28 апреля 2018 года</w:t>
      </w:r>
      <w:r w:rsidRPr="007141B0">
        <w:rPr>
          <w:rFonts w:ascii="Helvetica" w:hAnsi="Helvetica" w:cs="Helvetica"/>
          <w:color w:val="333333"/>
          <w:sz w:val="24"/>
          <w:szCs w:val="24"/>
        </w:rPr>
        <w:t>. В нерабочие дни (29 и 30 апреля 2018 года) сведения могут быть направлены посредством почтовой связи (пункты 5 и 10 Методических рекомендациях за отчетный 2017 год).</w:t>
      </w:r>
    </w:p>
    <w:p w:rsidR="007141B0" w:rsidRPr="007141B0" w:rsidRDefault="007141B0" w:rsidP="007141B0">
      <w:pPr>
        <w:shd w:val="clear" w:color="auto" w:fill="FFFFFF"/>
        <w:spacing w:after="4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7141B0">
        <w:rPr>
          <w:rFonts w:ascii="Helvetica" w:hAnsi="Helvetica" w:cs="Helvetica"/>
          <w:color w:val="333333"/>
          <w:sz w:val="24"/>
          <w:szCs w:val="24"/>
        </w:rPr>
        <w:t xml:space="preserve">Для указания полной и достоверной информации при заполнении справок о доходах целесообразно пользоваться официальными документами: справки о доходах формы 2-НДФЛ, договоры (купли-продажи, аренды, кредитные договоры </w:t>
      </w:r>
      <w:r w:rsidRPr="007141B0">
        <w:rPr>
          <w:rFonts w:ascii="Helvetica" w:hAnsi="Helvetica" w:cs="Helvetica"/>
          <w:color w:val="333333"/>
          <w:sz w:val="24"/>
          <w:szCs w:val="24"/>
        </w:rPr>
        <w:lastRenderedPageBreak/>
        <w:t>и т.д.), свидетельства о государственной регистрации права собственности (выписки из ЕГРН) и иные правоустанавливающие документы, выписки по банковским счетам, заверенные банком или иной кредитной организацией и т.д.</w:t>
      </w:r>
    </w:p>
    <w:p w:rsidR="007141B0" w:rsidRPr="007141B0" w:rsidRDefault="007141B0" w:rsidP="007141B0">
      <w:pPr>
        <w:shd w:val="clear" w:color="auto" w:fill="FFFFFF"/>
        <w:spacing w:after="4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7141B0">
        <w:rPr>
          <w:rFonts w:ascii="Helvetica" w:hAnsi="Helvetica" w:cs="Helvetica"/>
          <w:color w:val="333333"/>
          <w:sz w:val="24"/>
          <w:szCs w:val="24"/>
        </w:rPr>
        <w:t>Справки о доходах за 2017 год, представляемые руководителями подведомственных организаций, в обязательном порядке заполняются с использованием специального программного обеспечения «Справки БК» (СПО «Справки БК»).</w:t>
      </w:r>
    </w:p>
    <w:p w:rsidR="007141B0" w:rsidRPr="007141B0" w:rsidRDefault="007141B0" w:rsidP="007141B0">
      <w:pPr>
        <w:shd w:val="clear" w:color="auto" w:fill="FFFFFF"/>
        <w:spacing w:after="4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7141B0">
        <w:rPr>
          <w:rFonts w:ascii="Helvetica" w:hAnsi="Helvetica" w:cs="Helvetica"/>
          <w:color w:val="333333"/>
          <w:sz w:val="24"/>
          <w:szCs w:val="24"/>
        </w:rPr>
        <w:t>Указанное программное обеспечение размещено на официальном сайте федеральной государственной информационной системы «Федеральный портал государственной службы и управленческих кадров» (далее – Портал) в информационно-телекоммуникационной сети «Интернет» по ссылке: </w:t>
      </w:r>
      <w:hyperlink r:id="rId6" w:tgtFrame="_blank" w:history="1">
        <w:r w:rsidRPr="007141B0">
          <w:rPr>
            <w:rFonts w:ascii="Helvetica" w:hAnsi="Helvetica" w:cs="Helvetica"/>
            <w:color w:val="337AB7"/>
            <w:sz w:val="24"/>
            <w:szCs w:val="24"/>
          </w:rPr>
          <w:t>https://gossluzhba.gov.ru/page/index/spravki_bk</w:t>
        </w:r>
      </w:hyperlink>
      <w:r w:rsidRPr="007141B0">
        <w:rPr>
          <w:rFonts w:ascii="Helvetica" w:hAnsi="Helvetica" w:cs="Helvetica"/>
          <w:color w:val="333333"/>
          <w:sz w:val="24"/>
          <w:szCs w:val="24"/>
        </w:rPr>
        <w:t>.</w:t>
      </w:r>
    </w:p>
    <w:p w:rsidR="007141B0" w:rsidRPr="007141B0" w:rsidRDefault="007141B0" w:rsidP="007141B0">
      <w:pPr>
        <w:shd w:val="clear" w:color="auto" w:fill="FFFFFF"/>
        <w:spacing w:after="4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7141B0">
        <w:rPr>
          <w:rFonts w:ascii="Helvetica" w:hAnsi="Helvetica" w:cs="Helvetica"/>
          <w:color w:val="333333"/>
          <w:sz w:val="24"/>
          <w:szCs w:val="24"/>
        </w:rPr>
        <w:t>Для заполнения справки о доходах за 2017 год необходимо заново установить СПО «Справки БК» </w:t>
      </w:r>
      <w:r w:rsidRPr="007141B0">
        <w:rPr>
          <w:rFonts w:ascii="Helvetica" w:hAnsi="Helvetica" w:cs="Helvetica"/>
          <w:b/>
          <w:bCs/>
          <w:color w:val="333333"/>
          <w:sz w:val="24"/>
          <w:szCs w:val="24"/>
        </w:rPr>
        <w:t>(версия 2.4)</w:t>
      </w:r>
      <w:r w:rsidRPr="007141B0">
        <w:rPr>
          <w:rFonts w:ascii="Helvetica" w:hAnsi="Helvetica" w:cs="Helvetica"/>
          <w:color w:val="333333"/>
          <w:sz w:val="24"/>
          <w:szCs w:val="24"/>
        </w:rPr>
        <w:t>(для этого необходимо загрузить с Портала файл </w:t>
      </w:r>
      <w:r w:rsidRPr="007141B0">
        <w:rPr>
          <w:rFonts w:ascii="Helvetica" w:hAnsi="Helvetica" w:cs="Helvetica"/>
          <w:b/>
          <w:bCs/>
          <w:color w:val="333333"/>
          <w:sz w:val="24"/>
          <w:szCs w:val="24"/>
        </w:rPr>
        <w:t>SpravkiBKsetup_ver._2.4</w:t>
      </w:r>
      <w:r w:rsidRPr="007141B0">
        <w:rPr>
          <w:rFonts w:ascii="Helvetica" w:hAnsi="Helvetica" w:cs="Helvetica"/>
          <w:color w:val="333333"/>
          <w:sz w:val="24"/>
          <w:szCs w:val="24"/>
        </w:rPr>
        <w:t> на жесткий диск своего компьютера и запустить скопированный файл для установки СПО, после чего на рабочем столе будет размещен ярлык с названием «СПО Справки БК»).</w:t>
      </w:r>
    </w:p>
    <w:p w:rsidR="007141B0" w:rsidRPr="007141B0" w:rsidRDefault="007141B0" w:rsidP="007141B0">
      <w:pPr>
        <w:shd w:val="clear" w:color="auto" w:fill="FFFFFF"/>
        <w:spacing w:after="4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7141B0">
        <w:rPr>
          <w:rFonts w:ascii="Helvetica" w:hAnsi="Helvetica" w:cs="Helvetica"/>
          <w:color w:val="333333"/>
          <w:sz w:val="24"/>
          <w:szCs w:val="24"/>
        </w:rPr>
        <w:t>Справки о доходах за 2017 год руководителями подведомственных организаций представляются в отдел профилактики коррупционных и иных правонарушений Департамента управления делами (комната 111) на бумажном носителе и в электронном виде на внешнем носителе электронной информации (компакт-диск (CD, DVD), флэш-накопитель USB или внешний жесткий диск) (файл должен быть сохранен</w:t>
      </w:r>
      <w:r w:rsidRPr="007141B0">
        <w:rPr>
          <w:rFonts w:ascii="Helvetica" w:hAnsi="Helvetica" w:cs="Helvetica"/>
          <w:b/>
          <w:bCs/>
          <w:color w:val="333333"/>
          <w:sz w:val="24"/>
          <w:szCs w:val="24"/>
        </w:rPr>
        <w:t> </w:t>
      </w:r>
      <w:r w:rsidRPr="007141B0">
        <w:rPr>
          <w:rFonts w:ascii="Helvetica" w:hAnsi="Helvetica" w:cs="Helvetica"/>
          <w:color w:val="333333"/>
          <w:sz w:val="24"/>
          <w:szCs w:val="24"/>
        </w:rPr>
        <w:t>в формате </w:t>
      </w:r>
      <w:r w:rsidRPr="007141B0">
        <w:rPr>
          <w:rFonts w:ascii="Helvetica" w:hAnsi="Helvetica" w:cs="Helvetica"/>
          <w:b/>
          <w:bCs/>
          <w:color w:val="333333"/>
          <w:sz w:val="24"/>
          <w:szCs w:val="24"/>
        </w:rPr>
        <w:t>.XSB</w:t>
      </w:r>
      <w:r w:rsidRPr="007141B0">
        <w:rPr>
          <w:rFonts w:ascii="Helvetica" w:hAnsi="Helvetica" w:cs="Helvetica"/>
          <w:color w:val="333333"/>
          <w:sz w:val="24"/>
          <w:szCs w:val="24"/>
        </w:rPr>
        <w:t>).</w:t>
      </w:r>
    </w:p>
    <w:p w:rsidR="007141B0" w:rsidRPr="007141B0" w:rsidRDefault="007141B0" w:rsidP="007141B0">
      <w:pPr>
        <w:shd w:val="clear" w:color="auto" w:fill="FFFFFF"/>
        <w:spacing w:after="4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7141B0">
        <w:rPr>
          <w:rFonts w:ascii="Helvetica" w:hAnsi="Helvetica" w:cs="Helvetica"/>
          <w:color w:val="333333"/>
          <w:sz w:val="24"/>
          <w:szCs w:val="24"/>
        </w:rPr>
        <w:t>Приложение:</w:t>
      </w:r>
    </w:p>
    <w:p w:rsidR="007141B0" w:rsidRPr="007141B0" w:rsidRDefault="007141B0" w:rsidP="007141B0">
      <w:pPr>
        <w:shd w:val="clear" w:color="auto" w:fill="FFFFFF"/>
        <w:spacing w:after="4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7141B0">
        <w:rPr>
          <w:rFonts w:ascii="Helvetica" w:hAnsi="Helvetica" w:cs="Helvetica"/>
          <w:color w:val="333333"/>
          <w:sz w:val="24"/>
          <w:szCs w:val="24"/>
        </w:rPr>
        <w:t>1) 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для использования в ходе декларационной компании 2018 года (за отчетный 2017 год) </w:t>
      </w:r>
      <w:r w:rsidRPr="007141B0">
        <w:rPr>
          <w:rFonts w:ascii="Helvetica" w:hAnsi="Helvetica" w:cs="Helvetica"/>
          <w:b/>
          <w:bCs/>
          <w:color w:val="333333"/>
          <w:sz w:val="24"/>
          <w:szCs w:val="24"/>
        </w:rPr>
        <w:t>– брошюра;</w:t>
      </w:r>
    </w:p>
    <w:p w:rsidR="007141B0" w:rsidRPr="007141B0" w:rsidRDefault="007141B0" w:rsidP="007141B0">
      <w:pPr>
        <w:shd w:val="clear" w:color="auto" w:fill="FFFFFF"/>
        <w:spacing w:after="4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7141B0">
        <w:rPr>
          <w:rFonts w:ascii="Helvetica" w:hAnsi="Helvetica" w:cs="Helvetica"/>
          <w:color w:val="333333"/>
          <w:sz w:val="24"/>
          <w:szCs w:val="24"/>
        </w:rPr>
        <w:t>2) новеллы в Методических рекомендациях за отчетный 2017 год на 1 л. в 1 экз.;</w:t>
      </w:r>
    </w:p>
    <w:p w:rsidR="007141B0" w:rsidRPr="007141B0" w:rsidRDefault="007141B0" w:rsidP="007141B0">
      <w:pPr>
        <w:shd w:val="clear" w:color="auto" w:fill="FFFFFF"/>
        <w:spacing w:after="4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7141B0">
        <w:rPr>
          <w:rFonts w:ascii="Helvetica" w:hAnsi="Helvetica" w:cs="Helvetica"/>
          <w:color w:val="333333"/>
          <w:sz w:val="24"/>
          <w:szCs w:val="24"/>
        </w:rPr>
        <w:t>3) Методические рекомендации по проведению анализа сведений о доходах, расходах, об имуществе и обязательствах имущественного характера – </w:t>
      </w:r>
      <w:r w:rsidRPr="007141B0">
        <w:rPr>
          <w:rFonts w:ascii="Helvetica" w:hAnsi="Helvetica" w:cs="Helvetica"/>
          <w:b/>
          <w:bCs/>
          <w:color w:val="333333"/>
          <w:sz w:val="24"/>
          <w:szCs w:val="24"/>
        </w:rPr>
        <w:t>брошюра.</w:t>
      </w:r>
    </w:p>
    <w:p w:rsidR="007141B0" w:rsidRPr="007141B0" w:rsidRDefault="007141B0" w:rsidP="007141B0">
      <w:pPr>
        <w:shd w:val="clear" w:color="auto" w:fill="FFFFFF"/>
        <w:spacing w:after="4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7141B0">
        <w:rPr>
          <w:rFonts w:ascii="Helvetica" w:hAnsi="Helvetica" w:cs="Helvetica"/>
          <w:b/>
          <w:bCs/>
          <w:color w:val="333333"/>
          <w:sz w:val="24"/>
          <w:szCs w:val="24"/>
        </w:rPr>
        <w:t>А.А. Черкасов</w:t>
      </w:r>
    </w:p>
    <w:p w:rsidR="009D33B0" w:rsidRDefault="009D33B0"/>
    <w:sectPr w:rsidR="009D33B0" w:rsidSect="009D3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046BA"/>
    <w:multiLevelType w:val="multilevel"/>
    <w:tmpl w:val="0EF63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426D8C"/>
    <w:multiLevelType w:val="multilevel"/>
    <w:tmpl w:val="30CA1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6717FE"/>
    <w:multiLevelType w:val="multilevel"/>
    <w:tmpl w:val="51409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141B0"/>
    <w:rsid w:val="00093718"/>
    <w:rsid w:val="000C3EA1"/>
    <w:rsid w:val="002621A6"/>
    <w:rsid w:val="002C51C2"/>
    <w:rsid w:val="0031717C"/>
    <w:rsid w:val="003523BC"/>
    <w:rsid w:val="004C026F"/>
    <w:rsid w:val="00515FB5"/>
    <w:rsid w:val="005C2DC0"/>
    <w:rsid w:val="005E1CA6"/>
    <w:rsid w:val="00600EE0"/>
    <w:rsid w:val="00637EFF"/>
    <w:rsid w:val="006575EB"/>
    <w:rsid w:val="0067666C"/>
    <w:rsid w:val="006A40E6"/>
    <w:rsid w:val="007141B0"/>
    <w:rsid w:val="007354F6"/>
    <w:rsid w:val="007563F6"/>
    <w:rsid w:val="008227AE"/>
    <w:rsid w:val="00916417"/>
    <w:rsid w:val="00923734"/>
    <w:rsid w:val="009D33B0"/>
    <w:rsid w:val="00A07A03"/>
    <w:rsid w:val="00A87977"/>
    <w:rsid w:val="00A87CBF"/>
    <w:rsid w:val="00BC7F86"/>
    <w:rsid w:val="00CC2E94"/>
    <w:rsid w:val="00DA487F"/>
    <w:rsid w:val="00DE17D5"/>
    <w:rsid w:val="00E36472"/>
    <w:rsid w:val="00EB7FED"/>
    <w:rsid w:val="00F03341"/>
    <w:rsid w:val="00F33BAF"/>
    <w:rsid w:val="00F613CA"/>
    <w:rsid w:val="00FC6667"/>
    <w:rsid w:val="00FF0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4F6"/>
  </w:style>
  <w:style w:type="paragraph" w:styleId="1">
    <w:name w:val="heading 1"/>
    <w:basedOn w:val="a"/>
    <w:next w:val="a"/>
    <w:link w:val="10"/>
    <w:uiPriority w:val="9"/>
    <w:qFormat/>
    <w:rsid w:val="00600E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354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354F6"/>
    <w:pPr>
      <w:keepNext/>
      <w:jc w:val="both"/>
      <w:outlineLvl w:val="2"/>
    </w:pPr>
    <w:rPr>
      <w:rFonts w:eastAsia="Arial Unicode MS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600E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600E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600EE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00EE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600EE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semiHidden/>
    <w:unhideWhenUsed/>
    <w:qFormat/>
    <w:rsid w:val="00600EE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E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7354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354F6"/>
    <w:rPr>
      <w:rFonts w:eastAsia="Arial Unicode MS"/>
      <w:sz w:val="28"/>
    </w:rPr>
  </w:style>
  <w:style w:type="character" w:customStyle="1" w:styleId="40">
    <w:name w:val="Заголовок 4 Знак"/>
    <w:basedOn w:val="a0"/>
    <w:link w:val="4"/>
    <w:semiHidden/>
    <w:rsid w:val="00600E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semiHidden/>
    <w:rsid w:val="00600EE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semiHidden/>
    <w:rsid w:val="00600EE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semiHidden/>
    <w:rsid w:val="00600E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semiHidden/>
    <w:rsid w:val="00600EE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600E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caption"/>
    <w:basedOn w:val="a"/>
    <w:next w:val="a"/>
    <w:semiHidden/>
    <w:unhideWhenUsed/>
    <w:qFormat/>
    <w:rsid w:val="00600EE0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link w:val="a5"/>
    <w:qFormat/>
    <w:rsid w:val="007354F6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7354F6"/>
    <w:rPr>
      <w:sz w:val="28"/>
    </w:rPr>
  </w:style>
  <w:style w:type="paragraph" w:styleId="a6">
    <w:name w:val="Subtitle"/>
    <w:basedOn w:val="a"/>
    <w:link w:val="a7"/>
    <w:qFormat/>
    <w:rsid w:val="007354F6"/>
    <w:pPr>
      <w:jc w:val="center"/>
    </w:pPr>
    <w:rPr>
      <w:b/>
      <w:sz w:val="28"/>
    </w:rPr>
  </w:style>
  <w:style w:type="character" w:customStyle="1" w:styleId="a7">
    <w:name w:val="Подзаголовок Знак"/>
    <w:basedOn w:val="a0"/>
    <w:link w:val="a6"/>
    <w:rsid w:val="007354F6"/>
    <w:rPr>
      <w:b/>
      <w:sz w:val="28"/>
    </w:rPr>
  </w:style>
  <w:style w:type="paragraph" w:styleId="a8">
    <w:name w:val="Normal (Web)"/>
    <w:basedOn w:val="a"/>
    <w:uiPriority w:val="99"/>
    <w:semiHidden/>
    <w:unhideWhenUsed/>
    <w:rsid w:val="007141B0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7141B0"/>
    <w:rPr>
      <w:color w:val="0000FF"/>
      <w:u w:val="single"/>
    </w:rPr>
  </w:style>
  <w:style w:type="character" w:styleId="aa">
    <w:name w:val="Strong"/>
    <w:basedOn w:val="a0"/>
    <w:uiPriority w:val="22"/>
    <w:qFormat/>
    <w:rsid w:val="007141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5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ssluzhba.gov.ru/page/index/spravki_bk" TargetMode="External"/><Relationship Id="rId5" Type="http://schemas.openxmlformats.org/officeDocument/2006/relationships/hyperlink" Target="https://rosmintrud.ru/ministry/anticorruption/Methods/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3743</Characters>
  <Application>Microsoft Office Word</Application>
  <DocSecurity>0</DocSecurity>
  <Lines>31</Lines>
  <Paragraphs>8</Paragraphs>
  <ScaleCrop>false</ScaleCrop>
  <Company/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2018-02-27T11:56:00Z</dcterms:created>
  <dcterms:modified xsi:type="dcterms:W3CDTF">2018-02-27T11:56:00Z</dcterms:modified>
</cp:coreProperties>
</file>