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F1" w:rsidRPr="00666B2B" w:rsidRDefault="00EB19F1" w:rsidP="0099421D">
      <w:pPr>
        <w:shd w:val="clear" w:color="auto" w:fill="FFFFFF"/>
        <w:spacing w:after="0" w:line="240" w:lineRule="auto"/>
        <w:ind w:left="660"/>
        <w:jc w:val="center"/>
        <w:outlineLvl w:val="1"/>
        <w:rPr>
          <w:rFonts w:ascii="Arial" w:hAnsi="Arial" w:cs="Arial"/>
          <w:caps/>
          <w:color w:val="006FB8"/>
          <w:sz w:val="36"/>
          <w:szCs w:val="36"/>
        </w:rPr>
      </w:pPr>
      <w:r w:rsidRPr="00666B2B">
        <w:rPr>
          <w:rFonts w:ascii="Arial" w:hAnsi="Arial" w:cs="Arial"/>
          <w:caps/>
          <w:color w:val="006FB8"/>
          <w:sz w:val="36"/>
          <w:szCs w:val="36"/>
        </w:rPr>
        <w:t>КАК ПЕРЕСМОТРЕТЬ РЕЗУЛЬТАТЫ ОПРЕДЕЛЕНИЯ КАДАСТРОВОЙ СТОИМОСТИ</w:t>
      </w:r>
    </w:p>
    <w:p w:rsidR="00EB19F1" w:rsidRPr="00666B2B" w:rsidRDefault="00EB19F1" w:rsidP="0099421D">
      <w:pPr>
        <w:shd w:val="clear" w:color="auto" w:fill="FFFFFF"/>
        <w:spacing w:after="0" w:line="240" w:lineRule="auto"/>
        <w:jc w:val="both"/>
        <w:rPr>
          <w:rFonts w:cs="Calibri"/>
          <w:color w:val="666666"/>
          <w:sz w:val="24"/>
          <w:szCs w:val="24"/>
        </w:rPr>
      </w:pPr>
      <w:r w:rsidRPr="00666B2B">
        <w:rPr>
          <w:rFonts w:cs="Calibri"/>
          <w:color w:val="666666"/>
          <w:sz w:val="24"/>
          <w:szCs w:val="24"/>
        </w:rPr>
        <w:t>В соответствии с Федеральным законом от 29.07.1998 № 135-ФЗ «Об оценочной деятельности в Российской Федерации» (Закон об оценке) результаты определения кадастровой стоимости могут быть пересмотрены в суде и комиссии по рассмотрению споров о результатах определения кадастровой стоимости (комиссия).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Результаты определения кадастровой стоимости могут быть пересмотрены:</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физическими лицами в случае, если результаты определения кадастровой стоимости затрагивают права и обязанности этих лиц;</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юридическими лицами в случае, если результаты определения кадастровой стоимости затрагивают права и обязанности этих лиц;</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(в отдельных случаях – в отношении объектов недвижимости, расположенных на территории субъекта Российской Федерации или муниципального образования).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Пересмотр кадастровой стоимости в суде осуществляется в установленном законодательством порядке рассмотрения судебных споров.</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Причем для пересмотра физическими лицами результатов определения кадастровой стоимости в суде предварительное обращение в комиссию не является обязательным. Однако для юридических лиц и органов государственной власти, органов местного самоуправления в отношении объектов недвижимости, находящихся в государственной или муниципальной собственности, пересмотр результатов определения кадастровой стоимости в суде возможен только в случае отклонения комиссией заявления о пересмотре результатов определения кадастровой стоимости (заявление), поданного по соответствующему основанию, либо в случае, если заявление не рассмотрено комиссией в течение месяца с даты его поступления.</w:t>
      </w:r>
    </w:p>
    <w:p w:rsidR="00EB19F1" w:rsidRPr="00666B2B" w:rsidRDefault="00EB19F1" w:rsidP="0099421D">
      <w:pPr>
        <w:shd w:val="clear" w:color="auto" w:fill="FFFFFF"/>
        <w:spacing w:after="0" w:line="240" w:lineRule="auto"/>
        <w:jc w:val="both"/>
        <w:rPr>
          <w:rFonts w:ascii="Times New Roman" w:hAnsi="Times New Roman"/>
          <w:color w:val="666666"/>
          <w:sz w:val="24"/>
          <w:szCs w:val="24"/>
        </w:rPr>
      </w:pPr>
      <w:r w:rsidRPr="00666B2B">
        <w:rPr>
          <w:rFonts w:ascii="Times New Roman" w:hAnsi="Times New Roman"/>
          <w:color w:val="666666"/>
          <w:sz w:val="24"/>
          <w:szCs w:val="24"/>
        </w:rPr>
        <w:t>Возможность пересмотра результатов определения кадастровой стоимости в комиссии предусмотрена </w:t>
      </w:r>
      <w:hyperlink r:id="rId4" w:history="1">
        <w:r w:rsidRPr="00666B2B">
          <w:rPr>
            <w:rFonts w:ascii="Times New Roman" w:hAnsi="Times New Roman"/>
            <w:sz w:val="24"/>
            <w:szCs w:val="24"/>
          </w:rPr>
          <w:t>статьей 24.18 Закона об оценке и порядком создания и работы комиссии по рассмотрению споров о результатах определения кадастровой стоимости</w:t>
        </w:r>
      </w:hyperlink>
      <w:r w:rsidRPr="00666B2B">
        <w:rPr>
          <w:rFonts w:ascii="Times New Roman" w:hAnsi="Times New Roman"/>
          <w:color w:val="666666"/>
          <w:sz w:val="24"/>
          <w:szCs w:val="24"/>
        </w:rPr>
        <w:t>, утвержденным </w:t>
      </w:r>
      <w:hyperlink r:id="rId5" w:history="1">
        <w:r w:rsidRPr="00666B2B">
          <w:rPr>
            <w:rFonts w:ascii="Times New Roman" w:hAnsi="Times New Roman"/>
            <w:sz w:val="24"/>
            <w:szCs w:val="24"/>
          </w:rPr>
          <w:t>приказом Минэкономразвития России от 04.05.2012 № 263</w:t>
        </w:r>
      </w:hyperlink>
      <w:r w:rsidRPr="00666B2B">
        <w:rPr>
          <w:rFonts w:ascii="Times New Roman" w:hAnsi="Times New Roman"/>
          <w:color w:val="666666"/>
          <w:sz w:val="24"/>
          <w:szCs w:val="24"/>
        </w:rPr>
        <w:t> (порядок создания и работы комиссии).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Комиссии созданы и функционируют при каждом управлении Росреестра по субъекту Российской Федерации.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Основанием для пересмотра результатов определения кадастровой стоимости в комиссии является: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недостоверность сведений об объекте недвижимости, использованных при определении его кадастровой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установление в отношении объекта недвижимости его рыночной стоимости на дату, по состоянию на которую была установлена его кадастровая стоимость.</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Для пересмотра результатов определения кадастровой стоимости в комиссии заявителю необходимо подать заявление.</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С заявлением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расположенных на территории субъекта Российской Федерации или муниципального образования.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С заявлением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целях выявления оснований для пересмотра результатов определения кадастровой стоимости объекта недвижимости заявитель вправе обратиться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к заказчику работ по определению кадастровой стоимости (информацию о таком заказчике можно уточнить в Управлении Росреестра по субъекту Российской Федерации) в случае, если кадастровая стоимость объекта недвижимости определена в ходе проведения государственной кадастровой оценки, или в орган, осуществляющий функции по государственной кадастровой оценке (Управление Росреестра по субъекту Российской Федерации), если стоимость определена в ходе осуществления кадастрового учета объекта недвижимости или кадастрового учета изменений объекта недвижимости, с запросом о предоставлении сведений об объекте недвижимости, использованных при определении его кадастровой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течение семи рабочих дней с даты поступления указанного запроса заказчик работ и орган, осуществляющий функции по государственной кадастровой оценке, обязаны предоставить заявителю соответствующие сведения.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Уточнить, каким образом определена кадастровая стоимость объекта недвижимости (в ходе государственной кадастровой оценки или в ходе осуществления кадастрового учета объекта недвижимости или кадастрового учета изменений объекта недвижимости), можно в филиале ФГБУ «ФКП Росреестра» по субъекту Российской Федерации.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К заявлению необходимо приложить:</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выписку из Единого государственного реестра недвижимости о кадастровой стоимости объекта недвижимости, содержащую сведения об оспариваемых результатах определения кадастровой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нотариально заверенную копию правоустанавливающего или правоудостоверяющего документа на объект недвижимости в случае, если заявление подается лицом, обладающим правом на объект недвижимости;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подается на основании недостоверности указанных сведений;</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отчет об оценке объекта оценки, составленный на бумажном носителе и в форме электронного документа (далее – отчет об определении рыночной стоимости), в случае, если заявление подается на основании установления в отношении объекта недвижимости его рыночной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Заявление без приложения указанных документов к рассмотрению не принимается.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К заявлению также могут прилагаться иные документы.</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Заявление рассматривается комиссией в течение одного месяца с даты его поступления.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семидневный срок с даты поступления заявления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расположен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 порядком создания и работы комиссии.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Если основанием подачи заявления была недостоверность сведений об объекте недвижимости, использованных при определении его кадастровой стоимости, по результатам рассмотрения данного заявления комиссия вправе принять одно из следующих решений:</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об отклонении заявления в случае использования достоверных сведений об объекте недвижимости при определении кадастровой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случае если заявление подано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комиссия принимает решение об определении кадастровой стоимости объекта недвижимости в размере его рыночной стоимости или отклоняет заявление в случаях, предусмотренных порядком создания и работы комиссии.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Заседание комиссии является правомочным, если на нем присутствует не менее половины ее членов.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течение пяти рабочих дней с даты принятия по результатам рассмотрения заявления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расположен объект недвижимости.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Решения комиссии могут быть оспорены в суде.</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случае оспаривания результатов определения кадастровой стоимости в суде решение комиссии не является предметом рассмотрения при рассмотрении требований заявителя.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(Управление Росреестра по субъекту Российской Федерации), и орган регистрации прав (филиал ФГБУ «ФКП Росреестра» по субъекту Российской Федерации) копию указанного решения.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 пяти рабочих дней с даты принятия такого решения также направляет:</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отчет об оценке рыночной стоимости, составленный в форме электронного документа, на основании которого пересмотрена кадастровая стоимость,  в орган, осуществляющий функции по государственной кадастровой оценке (Управление Росреестра по субъекту Российской Федерации);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сведения о кадастровой стоимости в орган регистрации прав (филиал ФГБУ «ФКП Росреестра» по субъекту Российской Федерации).</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случае изменения кадастровой стоимости по решению комиссии или суда в порядке, установленном статьей 24.18 Закона об оценке,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(в том числе для налогообложения), с 1 января календарного года, в котором подано соответствующее заявление, но не ранее даты внесения в Единый государственный реестр недвижимости кадастровой стоимости, которая являлась предметом оспаривания.</w:t>
      </w:r>
    </w:p>
    <w:p w:rsidR="00EB19F1" w:rsidRPr="00666B2B" w:rsidRDefault="00EB19F1" w:rsidP="0099421D">
      <w:pPr>
        <w:shd w:val="clear" w:color="auto" w:fill="FFFFFF"/>
        <w:spacing w:after="240" w:line="240" w:lineRule="auto"/>
        <w:jc w:val="both"/>
        <w:rPr>
          <w:rFonts w:ascii="Times New Roman" w:hAnsi="Times New Roman"/>
          <w:color w:val="666666"/>
          <w:sz w:val="24"/>
          <w:szCs w:val="24"/>
        </w:rPr>
      </w:pPr>
      <w:r w:rsidRPr="00666B2B">
        <w:rPr>
          <w:rFonts w:ascii="Times New Roman" w:hAnsi="Times New Roman"/>
          <w:color w:val="666666"/>
          <w:sz w:val="24"/>
          <w:szCs w:val="24"/>
        </w:rPr>
        <w:t>В соответствии со статьей 403 Налогового кодекса Российской Федерации в случае изменения кадастровой стоимости объекта имущества по решению комиссии или решению суда в порядке, установленном статьей 24.18 Закона об оценке,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 котором подано соответствующее заявление, но не ранее даты внесения в Единый государственный реестр недвижимости кадастровой стоимости, которая являлась предметом оспаривания.</w:t>
      </w:r>
    </w:p>
    <w:p w:rsidR="00EB19F1" w:rsidRDefault="00EB19F1"/>
    <w:p w:rsidR="00EB19F1" w:rsidRPr="004273C6" w:rsidRDefault="00EB19F1">
      <w:r w:rsidRPr="004273C6">
        <w:t>Врио заместителя начальника межмуниципального отдела</w:t>
      </w:r>
    </w:p>
    <w:p w:rsidR="00EB19F1" w:rsidRDefault="00EB19F1">
      <w:r w:rsidRPr="004273C6">
        <w:t xml:space="preserve"> по Белоглинскому и Новопокровскому районам</w:t>
      </w:r>
      <w:r>
        <w:t xml:space="preserve">                                                                С.Н.Кузема</w:t>
      </w:r>
    </w:p>
    <w:sectPr w:rsidR="00EB19F1" w:rsidSect="0075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B2B"/>
    <w:rsid w:val="00352FCF"/>
    <w:rsid w:val="004273C6"/>
    <w:rsid w:val="00666B2B"/>
    <w:rsid w:val="007548FF"/>
    <w:rsid w:val="0099421D"/>
    <w:rsid w:val="00BB15AF"/>
    <w:rsid w:val="00EB19F1"/>
    <w:rsid w:val="00FE46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8FF"/>
    <w:pPr>
      <w:spacing w:after="200" w:line="276" w:lineRule="auto"/>
    </w:pPr>
  </w:style>
  <w:style w:type="paragraph" w:styleId="Heading1">
    <w:name w:val="heading 1"/>
    <w:basedOn w:val="Normal"/>
    <w:link w:val="Heading1Char"/>
    <w:uiPriority w:val="99"/>
    <w:qFormat/>
    <w:rsid w:val="00666B2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666B2B"/>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B2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666B2B"/>
    <w:rPr>
      <w:rFonts w:ascii="Times New Roman" w:hAnsi="Times New Roman" w:cs="Times New Roman"/>
      <w:b/>
      <w:bCs/>
      <w:sz w:val="36"/>
      <w:szCs w:val="36"/>
    </w:rPr>
  </w:style>
  <w:style w:type="character" w:styleId="Hyperlink">
    <w:name w:val="Hyperlink"/>
    <w:basedOn w:val="DefaultParagraphFont"/>
    <w:uiPriority w:val="99"/>
    <w:semiHidden/>
    <w:rsid w:val="00666B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51509141">
      <w:marLeft w:val="0"/>
      <w:marRight w:val="0"/>
      <w:marTop w:val="0"/>
      <w:marBottom w:val="0"/>
      <w:divBdr>
        <w:top w:val="none" w:sz="0" w:space="0" w:color="auto"/>
        <w:left w:val="none" w:sz="0" w:space="0" w:color="auto"/>
        <w:bottom w:val="none" w:sz="0" w:space="0" w:color="auto"/>
        <w:right w:val="none" w:sz="0" w:space="0" w:color="auto"/>
      </w:divBdr>
      <w:divsChild>
        <w:div w:id="751509140">
          <w:marLeft w:val="0"/>
          <w:marRight w:val="0"/>
          <w:marTop w:val="0"/>
          <w:marBottom w:val="0"/>
          <w:divBdr>
            <w:top w:val="none" w:sz="0" w:space="0" w:color="auto"/>
            <w:left w:val="none" w:sz="0" w:space="0" w:color="auto"/>
            <w:bottom w:val="none" w:sz="0" w:space="0" w:color="auto"/>
            <w:right w:val="none" w:sz="0" w:space="0" w:color="auto"/>
          </w:divBdr>
          <w:divsChild>
            <w:div w:id="751509138">
              <w:marLeft w:val="0"/>
              <w:marRight w:val="0"/>
              <w:marTop w:val="0"/>
              <w:marBottom w:val="0"/>
              <w:divBdr>
                <w:top w:val="none" w:sz="0" w:space="0" w:color="auto"/>
                <w:left w:val="none" w:sz="0" w:space="0" w:color="auto"/>
                <w:bottom w:val="none" w:sz="0" w:space="0" w:color="auto"/>
                <w:right w:val="none" w:sz="0" w:space="0" w:color="auto"/>
              </w:divBdr>
            </w:div>
            <w:div w:id="7515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ru/upload/Doc/15-upr/%D1%84%D0%B0%D0%B9%D0%BB%20%E2%84%96%202.docx" TargetMode="External"/><Relationship Id="rId4" Type="http://schemas.openxmlformats.org/officeDocument/2006/relationships/hyperlink" Target="https://rosreestr.ru/upload/Doc/15-upr/%D1%84%D0%B0%D0%B9%D0%BB%20%E2%84%96%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1734</Words>
  <Characters>9887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1</cp:lastModifiedBy>
  <cp:revision>3</cp:revision>
  <dcterms:created xsi:type="dcterms:W3CDTF">2017-11-08T07:58:00Z</dcterms:created>
  <dcterms:modified xsi:type="dcterms:W3CDTF">2017-11-15T11:55:00Z</dcterms:modified>
</cp:coreProperties>
</file>