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AB" w:rsidRPr="00BF6B54" w:rsidRDefault="000171AB" w:rsidP="000171AB">
      <w:pPr>
        <w:autoSpaceDN w:val="0"/>
        <w:adjustRightInd w:val="0"/>
        <w:ind w:left="5103"/>
        <w:outlineLvl w:val="1"/>
        <w:rPr>
          <w:szCs w:val="28"/>
        </w:rPr>
      </w:pPr>
      <w:r w:rsidRPr="00BF6B54">
        <w:rPr>
          <w:szCs w:val="28"/>
        </w:rPr>
        <w:t>Приложение № 3</w:t>
      </w:r>
    </w:p>
    <w:p w:rsidR="000171AB" w:rsidRDefault="000171AB" w:rsidP="000171AB">
      <w:pPr>
        <w:ind w:left="5103"/>
        <w:rPr>
          <w:szCs w:val="28"/>
        </w:rPr>
      </w:pPr>
      <w:r w:rsidRPr="00BF6B54">
        <w:rPr>
          <w:szCs w:val="28"/>
        </w:rPr>
        <w:t xml:space="preserve">к </w:t>
      </w:r>
      <w:r>
        <w:rPr>
          <w:szCs w:val="28"/>
        </w:rPr>
        <w:t>Порядку</w:t>
      </w:r>
      <w:r w:rsidRPr="00BF6B54">
        <w:rPr>
          <w:szCs w:val="28"/>
        </w:rPr>
        <w:t xml:space="preserve"> проведения аукциона на право </w:t>
      </w:r>
      <w:r>
        <w:rPr>
          <w:szCs w:val="28"/>
        </w:rPr>
        <w:t>заключения договора на размещение нестационарного</w:t>
      </w:r>
      <w:r w:rsidRPr="00BF6B54">
        <w:rPr>
          <w:szCs w:val="28"/>
        </w:rPr>
        <w:t xml:space="preserve"> </w:t>
      </w:r>
      <w:r>
        <w:rPr>
          <w:szCs w:val="28"/>
        </w:rPr>
        <w:t>торгового объекта</w:t>
      </w:r>
    </w:p>
    <w:p w:rsidR="000171AB" w:rsidRDefault="000171AB" w:rsidP="000171AB">
      <w:pPr>
        <w:ind w:left="5103"/>
        <w:rPr>
          <w:szCs w:val="28"/>
        </w:rPr>
      </w:pPr>
    </w:p>
    <w:p w:rsidR="000171AB" w:rsidRDefault="000171AB" w:rsidP="000171AB">
      <w:pPr>
        <w:ind w:left="5103"/>
        <w:rPr>
          <w:szCs w:val="28"/>
        </w:rPr>
      </w:pPr>
    </w:p>
    <w:p w:rsidR="000171AB" w:rsidRPr="001464E4" w:rsidRDefault="000171AB" w:rsidP="000171AB">
      <w:pPr>
        <w:jc w:val="center"/>
        <w:rPr>
          <w:szCs w:val="28"/>
        </w:rPr>
      </w:pPr>
      <w:r w:rsidRPr="001464E4">
        <w:rPr>
          <w:szCs w:val="28"/>
        </w:rPr>
        <w:t xml:space="preserve">Договор </w:t>
      </w:r>
    </w:p>
    <w:p w:rsidR="000171AB" w:rsidRPr="001464E4" w:rsidRDefault="000171AB" w:rsidP="000171AB">
      <w:pPr>
        <w:jc w:val="center"/>
        <w:rPr>
          <w:szCs w:val="28"/>
        </w:rPr>
      </w:pPr>
      <w:r w:rsidRPr="001464E4">
        <w:rPr>
          <w:szCs w:val="28"/>
        </w:rPr>
        <w:t xml:space="preserve">на размещение нестационарного </w:t>
      </w:r>
      <w:r>
        <w:rPr>
          <w:szCs w:val="28"/>
        </w:rPr>
        <w:t xml:space="preserve">торгового </w:t>
      </w:r>
      <w:r w:rsidRPr="001464E4">
        <w:rPr>
          <w:szCs w:val="28"/>
        </w:rPr>
        <w:t>объекта</w:t>
      </w:r>
    </w:p>
    <w:p w:rsidR="000171AB" w:rsidRDefault="000171AB" w:rsidP="000171AB"/>
    <w:p w:rsidR="000171AB" w:rsidRPr="007C7180" w:rsidRDefault="000171AB" w:rsidP="000171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ст. Новопокровская                                                            «_</w:t>
      </w:r>
      <w:r w:rsidRPr="00715BD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_»</w:t>
      </w:r>
      <w:r w:rsidRPr="007C7180">
        <w:rPr>
          <w:rFonts w:ascii="Times New Roman" w:hAnsi="Times New Roman" w:cs="Times New Roman"/>
          <w:sz w:val="28"/>
          <w:szCs w:val="28"/>
        </w:rPr>
        <w:t>__________20__ г.</w:t>
      </w:r>
    </w:p>
    <w:p w:rsidR="000171AB" w:rsidRPr="00E40D9C" w:rsidRDefault="000171AB" w:rsidP="000171AB">
      <w:pPr>
        <w:pStyle w:val="ConsPlusNonformat"/>
        <w:rPr>
          <w:rFonts w:ascii="Times New Roman" w:hAnsi="Times New Roman" w:cs="Times New Roman"/>
        </w:rPr>
      </w:pPr>
    </w:p>
    <w:p w:rsidR="000171AB" w:rsidRPr="007C7180" w:rsidRDefault="000171AB" w:rsidP="00017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Администрация Новопокровского сельского поселения, в лице главы Новопокровского сельского поселения ________________________________________________________, (далее - Администрация), </w:t>
      </w:r>
      <w:r w:rsidRPr="007C7180">
        <w:rPr>
          <w:rFonts w:ascii="Times New Roman" w:hAnsi="Times New Roman" w:cs="Times New Roman"/>
          <w:sz w:val="28"/>
          <w:szCs w:val="28"/>
        </w:rPr>
        <w:t>действующе</w:t>
      </w:r>
      <w:r>
        <w:rPr>
          <w:rFonts w:ascii="Times New Roman" w:hAnsi="Times New Roman" w:cs="Times New Roman"/>
          <w:sz w:val="28"/>
          <w:szCs w:val="28"/>
        </w:rPr>
        <w:t>го на основании Устава</w:t>
      </w:r>
      <w:r w:rsidRPr="007C71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>с одной стороны,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0171AB" w:rsidRPr="007C7180" w:rsidRDefault="000171AB" w:rsidP="00017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C7180">
        <w:rPr>
          <w:rFonts w:ascii="Times New Roman" w:hAnsi="Times New Roman" w:cs="Times New Roman"/>
          <w:sz w:val="28"/>
          <w:szCs w:val="28"/>
        </w:rPr>
        <w:t xml:space="preserve"> (наименование организации, Ф.И.О. индивидуального предпринимателя)</w:t>
      </w:r>
    </w:p>
    <w:p w:rsidR="000171AB" w:rsidRPr="007C7180" w:rsidRDefault="000171AB" w:rsidP="00017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7180">
        <w:rPr>
          <w:rFonts w:ascii="Times New Roman" w:hAnsi="Times New Roman" w:cs="Times New Roman"/>
          <w:sz w:val="28"/>
          <w:szCs w:val="28"/>
        </w:rPr>
        <w:t>в лице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7C7180">
        <w:rPr>
          <w:rFonts w:ascii="Times New Roman" w:hAnsi="Times New Roman" w:cs="Times New Roman"/>
          <w:sz w:val="28"/>
          <w:szCs w:val="28"/>
        </w:rPr>
        <w:t>,</w:t>
      </w:r>
    </w:p>
    <w:p w:rsidR="000171AB" w:rsidRPr="007C7180" w:rsidRDefault="000171AB" w:rsidP="000171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C7180">
        <w:rPr>
          <w:rFonts w:ascii="Times New Roman" w:hAnsi="Times New Roman" w:cs="Times New Roman"/>
          <w:sz w:val="28"/>
          <w:szCs w:val="28"/>
        </w:rPr>
        <w:t>(должность, Ф.И.О.)</w:t>
      </w:r>
    </w:p>
    <w:p w:rsidR="000171AB" w:rsidRPr="007C7180" w:rsidRDefault="000171AB" w:rsidP="00017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7180">
        <w:rPr>
          <w:rFonts w:ascii="Times New Roman" w:hAnsi="Times New Roman" w:cs="Times New Roman"/>
          <w:sz w:val="28"/>
          <w:szCs w:val="28"/>
        </w:rPr>
        <w:t>действующего на основании 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7C7180">
        <w:rPr>
          <w:rFonts w:ascii="Times New Roman" w:hAnsi="Times New Roman" w:cs="Times New Roman"/>
          <w:sz w:val="28"/>
          <w:szCs w:val="28"/>
        </w:rPr>
        <w:t>,</w:t>
      </w:r>
    </w:p>
    <w:p w:rsidR="000171AB" w:rsidRDefault="000171AB" w:rsidP="00017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именуемое(ый)  в дальнейшем, «</w:t>
      </w:r>
      <w:r w:rsidRPr="007C7180">
        <w:rPr>
          <w:rFonts w:ascii="Times New Roman" w:hAnsi="Times New Roman" w:cs="Times New Roman"/>
          <w:sz w:val="28"/>
          <w:szCs w:val="28"/>
        </w:rPr>
        <w:t>Победитель</w:t>
      </w:r>
      <w:r>
        <w:rPr>
          <w:rFonts w:ascii="Times New Roman" w:hAnsi="Times New Roman" w:cs="Times New Roman"/>
          <w:sz w:val="28"/>
          <w:szCs w:val="28"/>
        </w:rPr>
        <w:t xml:space="preserve"> аукциона»</w:t>
      </w:r>
      <w:r w:rsidRPr="007C7180">
        <w:rPr>
          <w:rFonts w:ascii="Times New Roman" w:hAnsi="Times New Roman" w:cs="Times New Roman"/>
          <w:sz w:val="28"/>
          <w:szCs w:val="28"/>
        </w:rPr>
        <w:t>, с другой сторон</w:t>
      </w:r>
      <w:r>
        <w:rPr>
          <w:rFonts w:ascii="Times New Roman" w:hAnsi="Times New Roman" w:cs="Times New Roman"/>
          <w:sz w:val="28"/>
          <w:szCs w:val="28"/>
        </w:rPr>
        <w:t>ы, далее совместно именуемые «Стороны»</w:t>
      </w:r>
      <w:r w:rsidRPr="007C7180">
        <w:rPr>
          <w:rFonts w:ascii="Times New Roman" w:hAnsi="Times New Roman" w:cs="Times New Roman"/>
          <w:sz w:val="28"/>
          <w:szCs w:val="28"/>
        </w:rPr>
        <w:t>, заключили</w:t>
      </w:r>
      <w:r>
        <w:rPr>
          <w:rFonts w:ascii="Times New Roman" w:hAnsi="Times New Roman" w:cs="Times New Roman"/>
          <w:sz w:val="28"/>
          <w:szCs w:val="28"/>
        </w:rPr>
        <w:t xml:space="preserve"> настоящий Договор о </w:t>
      </w:r>
      <w:r w:rsidRPr="007C7180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0171AB" w:rsidRPr="00E40D9C" w:rsidRDefault="000171AB" w:rsidP="000171A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171AB" w:rsidRPr="007C7180" w:rsidRDefault="000171AB" w:rsidP="000171AB">
      <w:pPr>
        <w:autoSpaceDN w:val="0"/>
        <w:adjustRightInd w:val="0"/>
        <w:jc w:val="center"/>
        <w:outlineLvl w:val="1"/>
        <w:rPr>
          <w:szCs w:val="28"/>
        </w:rPr>
      </w:pPr>
      <w:bookmarkStart w:id="0" w:name="Par442"/>
      <w:bookmarkEnd w:id="0"/>
      <w:r w:rsidRPr="007C7180">
        <w:rPr>
          <w:szCs w:val="28"/>
        </w:rPr>
        <w:t>1. Предмет Договора</w:t>
      </w:r>
    </w:p>
    <w:p w:rsidR="000171AB" w:rsidRPr="002B0AE6" w:rsidRDefault="000171AB" w:rsidP="000171AB">
      <w:pPr>
        <w:autoSpaceDN w:val="0"/>
        <w:adjustRightInd w:val="0"/>
        <w:jc w:val="both"/>
      </w:pPr>
    </w:p>
    <w:p w:rsidR="000171AB" w:rsidRPr="007C7180" w:rsidRDefault="000171AB" w:rsidP="000171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44"/>
      <w:bookmarkEnd w:id="1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7180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предоставляет </w:t>
      </w:r>
      <w:r w:rsidRPr="007C7180">
        <w:rPr>
          <w:rFonts w:ascii="Times New Roman" w:hAnsi="Times New Roman" w:cs="Times New Roman"/>
          <w:sz w:val="28"/>
          <w:szCs w:val="28"/>
        </w:rPr>
        <w:t>Победителю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 </w:t>
      </w:r>
      <w:r w:rsidRPr="007C7180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7180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>нестационарного торгового объекта (тип) 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7C71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>далее - Объект, для осуществления 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7C7180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171AB" w:rsidRPr="007C7180" w:rsidRDefault="000171AB" w:rsidP="000171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80">
        <w:rPr>
          <w:rFonts w:ascii="Times New Roman" w:hAnsi="Times New Roman" w:cs="Times New Roman"/>
          <w:sz w:val="28"/>
          <w:szCs w:val="28"/>
        </w:rPr>
        <w:t>по адресному ориентиру в соответствии со схемой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>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180">
        <w:rPr>
          <w:rFonts w:ascii="Times New Roman" w:hAnsi="Times New Roman" w:cs="Times New Roman"/>
          <w:sz w:val="28"/>
          <w:szCs w:val="28"/>
        </w:rPr>
        <w:t>нестационарных</w:t>
      </w:r>
    </w:p>
    <w:p w:rsidR="000171AB" w:rsidRPr="007C7180" w:rsidRDefault="000171AB" w:rsidP="000171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80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7C7180">
        <w:rPr>
          <w:rFonts w:ascii="Times New Roman" w:hAnsi="Times New Roman" w:cs="Times New Roman"/>
          <w:sz w:val="28"/>
          <w:szCs w:val="28"/>
        </w:rPr>
        <w:t>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0171AB" w:rsidRPr="007C7180" w:rsidRDefault="000171AB" w:rsidP="000171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C7180">
        <w:rPr>
          <w:rFonts w:ascii="Times New Roman" w:hAnsi="Times New Roman" w:cs="Times New Roman"/>
          <w:sz w:val="28"/>
          <w:szCs w:val="28"/>
        </w:rPr>
        <w:t>(место расположения объекта)</w:t>
      </w:r>
    </w:p>
    <w:p w:rsidR="000171AB" w:rsidRPr="007C7180" w:rsidRDefault="000171AB" w:rsidP="000171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80">
        <w:rPr>
          <w:rFonts w:ascii="Times New Roman" w:hAnsi="Times New Roman" w:cs="Times New Roman"/>
          <w:sz w:val="28"/>
          <w:szCs w:val="28"/>
        </w:rPr>
        <w:t>на срок с _____________ 20__ года по ___________ 20__ года.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1.2. Настоящий Договор заключен по результатам </w:t>
      </w:r>
      <w:r>
        <w:rPr>
          <w:szCs w:val="28"/>
        </w:rPr>
        <w:t>аукциона</w:t>
      </w:r>
      <w:r w:rsidRPr="007C7180">
        <w:rPr>
          <w:szCs w:val="28"/>
        </w:rPr>
        <w:t xml:space="preserve"> на право заключения договора на размещение нестационарного объекта (прото</w:t>
      </w:r>
      <w:r>
        <w:rPr>
          <w:szCs w:val="28"/>
        </w:rPr>
        <w:t>кол аукциона от ______________№____________</w:t>
      </w:r>
      <w:r w:rsidRPr="007C7180">
        <w:rPr>
          <w:szCs w:val="28"/>
        </w:rPr>
        <w:t>.</w:t>
      </w: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>1.3. Настоящий Договор вступает в силу с даты его подписания и действует с _________</w:t>
      </w:r>
      <w:r>
        <w:rPr>
          <w:szCs w:val="28"/>
        </w:rPr>
        <w:t>_</w:t>
      </w:r>
      <w:r w:rsidRPr="007C7180">
        <w:rPr>
          <w:szCs w:val="28"/>
        </w:rPr>
        <w:t xml:space="preserve"> 20__ года по ___________ 20__ года.</w:t>
      </w:r>
      <w:bookmarkStart w:id="2" w:name="Par462"/>
      <w:bookmarkEnd w:id="2"/>
    </w:p>
    <w:p w:rsidR="000171AB" w:rsidRPr="002B0AE6" w:rsidRDefault="000171AB" w:rsidP="000171AB">
      <w:pPr>
        <w:autoSpaceDN w:val="0"/>
        <w:adjustRightInd w:val="0"/>
        <w:ind w:firstLine="540"/>
        <w:jc w:val="both"/>
      </w:pPr>
    </w:p>
    <w:p w:rsidR="000171AB" w:rsidRDefault="000171AB" w:rsidP="000171AB">
      <w:pPr>
        <w:autoSpaceDN w:val="0"/>
        <w:adjustRightInd w:val="0"/>
        <w:jc w:val="center"/>
        <w:outlineLvl w:val="1"/>
        <w:rPr>
          <w:szCs w:val="28"/>
        </w:rPr>
      </w:pPr>
      <w:r w:rsidRPr="007C7180">
        <w:rPr>
          <w:szCs w:val="28"/>
        </w:rPr>
        <w:t>2. Права и обязанности Сторон</w:t>
      </w:r>
    </w:p>
    <w:p w:rsidR="000171AB" w:rsidRPr="002B0AE6" w:rsidRDefault="000171AB" w:rsidP="000171AB">
      <w:pPr>
        <w:autoSpaceDN w:val="0"/>
        <w:adjustRightInd w:val="0"/>
        <w:ind w:firstLine="540"/>
        <w:jc w:val="both"/>
        <w:outlineLvl w:val="2"/>
      </w:pPr>
      <w:bookmarkStart w:id="3" w:name="Par464"/>
      <w:bookmarkEnd w:id="3"/>
    </w:p>
    <w:p w:rsidR="000171AB" w:rsidRPr="007C7180" w:rsidRDefault="000171AB" w:rsidP="000171AB">
      <w:pPr>
        <w:autoSpaceDN w:val="0"/>
        <w:adjustRightInd w:val="0"/>
        <w:ind w:firstLine="540"/>
        <w:jc w:val="both"/>
        <w:outlineLvl w:val="2"/>
        <w:rPr>
          <w:szCs w:val="28"/>
        </w:rPr>
      </w:pPr>
      <w:r w:rsidRPr="007C7180">
        <w:rPr>
          <w:szCs w:val="28"/>
        </w:rPr>
        <w:t xml:space="preserve">2.1. </w:t>
      </w:r>
      <w:r>
        <w:rPr>
          <w:szCs w:val="28"/>
        </w:rPr>
        <w:t xml:space="preserve">Администрация </w:t>
      </w:r>
      <w:r w:rsidRPr="007C7180">
        <w:rPr>
          <w:szCs w:val="28"/>
        </w:rPr>
        <w:t>вправе: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2.1.1. Осуществлять контроль за выполнением Победителем </w:t>
      </w:r>
      <w:r>
        <w:rPr>
          <w:szCs w:val="28"/>
        </w:rPr>
        <w:t>аукциона</w:t>
      </w:r>
      <w:r w:rsidRPr="007C7180">
        <w:rPr>
          <w:szCs w:val="28"/>
        </w:rPr>
        <w:t xml:space="preserve"> условий настоящего Договора и требований </w:t>
      </w:r>
      <w:r>
        <w:rPr>
          <w:szCs w:val="28"/>
        </w:rPr>
        <w:t xml:space="preserve">муниципальных </w:t>
      </w:r>
      <w:r w:rsidRPr="007C7180">
        <w:rPr>
          <w:szCs w:val="28"/>
        </w:rPr>
        <w:t>правовых актов.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>2.1.2. В случаях и порядке, установленных настоящим Договором и действующим законодательством Российской Федерации, в одностороннем порядке отказаться от исполнения настоящего Договора;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outlineLvl w:val="2"/>
        <w:rPr>
          <w:szCs w:val="28"/>
        </w:rPr>
      </w:pPr>
      <w:bookmarkStart w:id="4" w:name="Par468"/>
      <w:bookmarkEnd w:id="4"/>
      <w:r w:rsidRPr="007C7180">
        <w:rPr>
          <w:szCs w:val="28"/>
        </w:rPr>
        <w:t xml:space="preserve">2.2. </w:t>
      </w:r>
      <w:r>
        <w:rPr>
          <w:szCs w:val="28"/>
        </w:rPr>
        <w:t xml:space="preserve">Администрация </w:t>
      </w:r>
      <w:r w:rsidRPr="007C7180">
        <w:rPr>
          <w:szCs w:val="28"/>
        </w:rPr>
        <w:t>обязан</w:t>
      </w:r>
      <w:r>
        <w:rPr>
          <w:szCs w:val="28"/>
        </w:rPr>
        <w:t>а</w:t>
      </w:r>
      <w:r w:rsidRPr="007C7180">
        <w:rPr>
          <w:szCs w:val="28"/>
        </w:rPr>
        <w:t>:</w:t>
      </w: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2.2.1. Предоставить Победителю </w:t>
      </w:r>
      <w:r>
        <w:rPr>
          <w:szCs w:val="28"/>
        </w:rPr>
        <w:t>аукциона</w:t>
      </w:r>
      <w:r w:rsidRPr="007C7180">
        <w:rPr>
          <w:szCs w:val="28"/>
        </w:rPr>
        <w:t xml:space="preserve"> право на размещение нестационарного торгового объекта по адресному ориентиру</w:t>
      </w:r>
      <w:r>
        <w:rPr>
          <w:szCs w:val="28"/>
        </w:rPr>
        <w:t>,</w:t>
      </w:r>
      <w:r w:rsidRPr="007C7180">
        <w:rPr>
          <w:szCs w:val="28"/>
        </w:rPr>
        <w:t xml:space="preserve"> указанному в </w:t>
      </w:r>
      <w:hyperlink w:anchor="Par444" w:history="1">
        <w:r w:rsidRPr="00FE2CA8">
          <w:rPr>
            <w:szCs w:val="28"/>
          </w:rPr>
          <w:t>пункте 1.1</w:t>
        </w:r>
      </w:hyperlink>
      <w:r w:rsidRPr="007C7180">
        <w:rPr>
          <w:szCs w:val="28"/>
        </w:rPr>
        <w:t xml:space="preserve"> настоящего Договора. </w:t>
      </w:r>
      <w:r w:rsidRPr="006A110A">
        <w:rPr>
          <w:szCs w:val="28"/>
        </w:rPr>
        <w:t xml:space="preserve">Право, предоставленное Победителю </w:t>
      </w:r>
      <w:r>
        <w:rPr>
          <w:szCs w:val="28"/>
        </w:rPr>
        <w:t>аукциона</w:t>
      </w:r>
      <w:r w:rsidRPr="006A110A">
        <w:rPr>
          <w:szCs w:val="28"/>
        </w:rPr>
        <w:t xml:space="preserve"> по настоящему Договору, не может быть передано другим лицам.</w:t>
      </w: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2.2.2. Не позднее, чем за пять рабочих дней известить Победителя аукциона об изменении схемы размещения нестационарных торговых объектов, в случае исключения из схемы места размещения, указанного в пункте 1.1. настоящего Договора. </w:t>
      </w:r>
    </w:p>
    <w:p w:rsidR="000171AB" w:rsidRPr="0008364C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2.2.3. </w:t>
      </w:r>
      <w:r>
        <w:rPr>
          <w:bCs/>
          <w:szCs w:val="28"/>
        </w:rPr>
        <w:t xml:space="preserve">В случае исключения места размещения развозной и разносной торговли из схемы размещения нестационарных торговых объектов вследствие ее изменения </w:t>
      </w:r>
      <w:r w:rsidRPr="007C7180">
        <w:rPr>
          <w:szCs w:val="28"/>
        </w:rPr>
        <w:t>по основаниям и в порядке, предусмотренном действующим законодательством</w:t>
      </w:r>
      <w:r>
        <w:rPr>
          <w:szCs w:val="28"/>
        </w:rPr>
        <w:t xml:space="preserve"> Российской Федерации, нормативными правовыми актами Краснодарского края, муниципальными правовыми актами</w:t>
      </w:r>
      <w:r w:rsidRPr="007C7180">
        <w:rPr>
          <w:szCs w:val="28"/>
        </w:rPr>
        <w:t xml:space="preserve">, </w:t>
      </w:r>
      <w:r>
        <w:rPr>
          <w:szCs w:val="28"/>
        </w:rPr>
        <w:t>Администрация обязана предложить победителю торгов, а в случае его согласия предоставить право на размещение нестационарного торгового объекта на</w:t>
      </w:r>
      <w:r w:rsidRPr="007C7180">
        <w:rPr>
          <w:szCs w:val="28"/>
        </w:rPr>
        <w:t xml:space="preserve"> </w:t>
      </w:r>
      <w:r>
        <w:rPr>
          <w:szCs w:val="28"/>
        </w:rPr>
        <w:t>свободном месте для объекта с аналогичной специализацией</w:t>
      </w:r>
      <w:r w:rsidRPr="007C7180">
        <w:rPr>
          <w:szCs w:val="28"/>
        </w:rPr>
        <w:t>, предусмотренн</w:t>
      </w:r>
      <w:r>
        <w:rPr>
          <w:szCs w:val="28"/>
        </w:rPr>
        <w:t>ом Схемой,</w:t>
      </w:r>
      <w:r w:rsidRPr="007C7180">
        <w:rPr>
          <w:szCs w:val="28"/>
        </w:rPr>
        <w:t xml:space="preserve"> без проведения торгов </w:t>
      </w:r>
      <w:r>
        <w:rPr>
          <w:szCs w:val="28"/>
        </w:rPr>
        <w:t>до окончания срока действия Договора</w:t>
      </w:r>
      <w:r w:rsidRPr="007C7180">
        <w:rPr>
          <w:szCs w:val="28"/>
        </w:rPr>
        <w:t>.</w:t>
      </w:r>
      <w:r>
        <w:rPr>
          <w:szCs w:val="28"/>
        </w:rPr>
        <w:t xml:space="preserve"> В этом случае</w:t>
      </w:r>
      <w:r>
        <w:rPr>
          <w:bCs/>
          <w:szCs w:val="28"/>
        </w:rPr>
        <w:t xml:space="preserve"> с</w:t>
      </w:r>
      <w:r>
        <w:rPr>
          <w:szCs w:val="28"/>
        </w:rPr>
        <w:t>торонами оформляется дополнительное соглашение к настоящему Договору. В случае отказа Победителя аукциона от</w:t>
      </w:r>
      <w:r w:rsidRPr="00040E81">
        <w:rPr>
          <w:szCs w:val="28"/>
        </w:rPr>
        <w:t xml:space="preserve"> </w:t>
      </w:r>
      <w:r>
        <w:rPr>
          <w:szCs w:val="28"/>
        </w:rPr>
        <w:t>размещения</w:t>
      </w:r>
      <w:r w:rsidRPr="00271211">
        <w:rPr>
          <w:szCs w:val="28"/>
        </w:rPr>
        <w:t xml:space="preserve"> </w:t>
      </w:r>
      <w:r>
        <w:rPr>
          <w:szCs w:val="28"/>
        </w:rPr>
        <w:t>нестационарного торгового объекта на месте, предложенном в соответствии с настоящим пунктом, а также в случае отсутствия свободного места плата за право размещения нестационарного торгового объекта возврату</w:t>
      </w:r>
      <w:r w:rsidRPr="00040E81">
        <w:rPr>
          <w:szCs w:val="28"/>
        </w:rPr>
        <w:t xml:space="preserve"> </w:t>
      </w:r>
      <w:r>
        <w:rPr>
          <w:szCs w:val="28"/>
        </w:rPr>
        <w:t xml:space="preserve">не подлежит. </w:t>
      </w:r>
      <w:r>
        <w:rPr>
          <w:bCs/>
          <w:szCs w:val="28"/>
        </w:rPr>
        <w:t xml:space="preserve">    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outlineLvl w:val="2"/>
        <w:rPr>
          <w:szCs w:val="28"/>
        </w:rPr>
      </w:pPr>
      <w:bookmarkStart w:id="5" w:name="Par470"/>
      <w:bookmarkEnd w:id="5"/>
      <w:r w:rsidRPr="007C7180">
        <w:rPr>
          <w:szCs w:val="28"/>
        </w:rPr>
        <w:t xml:space="preserve">2.3. Победитель </w:t>
      </w:r>
      <w:r>
        <w:rPr>
          <w:szCs w:val="28"/>
        </w:rPr>
        <w:t>аукциона</w:t>
      </w:r>
      <w:r w:rsidRPr="007C7180">
        <w:rPr>
          <w:szCs w:val="28"/>
        </w:rPr>
        <w:t xml:space="preserve"> вправе: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>2.3.1. Досрочно отказаться от исполнения настоящего Договора по основаниям и в порядке, предусмотренном настоящим Договором и действующим законодательством Российской Федерации.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>2.3.2. В случае</w:t>
      </w:r>
      <w:r>
        <w:rPr>
          <w:szCs w:val="28"/>
        </w:rPr>
        <w:t>,</w:t>
      </w:r>
      <w:r w:rsidRPr="007C7180">
        <w:rPr>
          <w:szCs w:val="28"/>
        </w:rPr>
        <w:t xml:space="preserve"> </w:t>
      </w:r>
      <w:r>
        <w:rPr>
          <w:szCs w:val="28"/>
        </w:rPr>
        <w:t>предусмотренном пунктом 2.2.3. настоящего Договора,</w:t>
      </w:r>
      <w:r w:rsidRPr="007C7180">
        <w:rPr>
          <w:szCs w:val="28"/>
        </w:rPr>
        <w:t xml:space="preserve"> переместить Объект с </w:t>
      </w:r>
      <w:r>
        <w:rPr>
          <w:szCs w:val="28"/>
        </w:rPr>
        <w:t>места его размещения на предложенное свободное место, предусмотренно</w:t>
      </w:r>
      <w:r w:rsidRPr="007C7180">
        <w:rPr>
          <w:szCs w:val="28"/>
        </w:rPr>
        <w:t xml:space="preserve">е схемой размещения нестационарных </w:t>
      </w:r>
      <w:r>
        <w:rPr>
          <w:szCs w:val="28"/>
        </w:rPr>
        <w:t xml:space="preserve">торговых </w:t>
      </w:r>
      <w:r w:rsidRPr="007C7180">
        <w:rPr>
          <w:szCs w:val="28"/>
        </w:rPr>
        <w:t>объектов</w:t>
      </w:r>
      <w:r>
        <w:rPr>
          <w:szCs w:val="28"/>
        </w:rPr>
        <w:t xml:space="preserve">, </w:t>
      </w:r>
      <w:r w:rsidRPr="007C7180">
        <w:rPr>
          <w:szCs w:val="28"/>
        </w:rPr>
        <w:t xml:space="preserve">без проведения </w:t>
      </w:r>
      <w:r>
        <w:rPr>
          <w:szCs w:val="28"/>
        </w:rPr>
        <w:t>аукциона на право заключения договора на размещение нестационарного торгового объекта до окончания срока действия настоящего Договора</w:t>
      </w:r>
      <w:r w:rsidRPr="007C7180">
        <w:rPr>
          <w:szCs w:val="28"/>
        </w:rPr>
        <w:t>.</w:t>
      </w:r>
      <w:r>
        <w:rPr>
          <w:szCs w:val="28"/>
        </w:rPr>
        <w:t xml:space="preserve"> 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outlineLvl w:val="2"/>
        <w:rPr>
          <w:szCs w:val="28"/>
        </w:rPr>
      </w:pPr>
      <w:bookmarkStart w:id="6" w:name="Par473"/>
      <w:bookmarkEnd w:id="6"/>
      <w:r w:rsidRPr="007C7180">
        <w:rPr>
          <w:szCs w:val="28"/>
        </w:rPr>
        <w:t xml:space="preserve">2.4. Победитель </w:t>
      </w:r>
      <w:r>
        <w:rPr>
          <w:szCs w:val="28"/>
        </w:rPr>
        <w:t>аукциона</w:t>
      </w:r>
      <w:r w:rsidRPr="007C7180">
        <w:rPr>
          <w:szCs w:val="28"/>
        </w:rPr>
        <w:t xml:space="preserve"> обязан:</w:t>
      </w: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2.4.1</w:t>
      </w:r>
      <w:r w:rsidRPr="007C7180">
        <w:rPr>
          <w:szCs w:val="28"/>
        </w:rPr>
        <w:t xml:space="preserve">. Использовать Объект по назначению, указанному в </w:t>
      </w:r>
      <w:hyperlink w:anchor="Par444" w:history="1">
        <w:r w:rsidRPr="004F01EE">
          <w:rPr>
            <w:szCs w:val="28"/>
          </w:rPr>
          <w:t>пункте 1.1</w:t>
        </w:r>
      </w:hyperlink>
      <w:r w:rsidRPr="004F01EE">
        <w:rPr>
          <w:szCs w:val="28"/>
        </w:rPr>
        <w:t xml:space="preserve"> </w:t>
      </w:r>
      <w:r w:rsidRPr="007C7180">
        <w:rPr>
          <w:szCs w:val="28"/>
        </w:rPr>
        <w:t>настоящего Договора.</w:t>
      </w: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2.4.2</w:t>
      </w:r>
      <w:r w:rsidRPr="007C7180">
        <w:rPr>
          <w:szCs w:val="28"/>
        </w:rPr>
        <w:t>. Обеспечить сохранение типа, местоположения и размеров Объекта в течение ус</w:t>
      </w:r>
      <w:r>
        <w:rPr>
          <w:szCs w:val="28"/>
        </w:rPr>
        <w:t xml:space="preserve">тановленного периода размещения. 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2.4.3. Обеспечить ежедневное перемещение Объекта по окончании торгового процесса на место стоянки или хранения.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2.4.4</w:t>
      </w:r>
      <w:r w:rsidRPr="007C7180">
        <w:rPr>
          <w:szCs w:val="28"/>
        </w:rPr>
        <w:t xml:space="preserve">. Обеспечить соблюдение </w:t>
      </w:r>
      <w:r>
        <w:rPr>
          <w:szCs w:val="28"/>
        </w:rPr>
        <w:t xml:space="preserve">действующего законодательства Российской Федерации при осуществлении торгового процесса, </w:t>
      </w:r>
      <w:r w:rsidRPr="007C7180">
        <w:rPr>
          <w:szCs w:val="28"/>
        </w:rPr>
        <w:t>санитарных норм и правил, вывоз мусора и</w:t>
      </w:r>
      <w:r>
        <w:rPr>
          <w:szCs w:val="28"/>
        </w:rPr>
        <w:t xml:space="preserve"> иных отходов от использования О</w:t>
      </w:r>
      <w:r w:rsidRPr="007C7180">
        <w:rPr>
          <w:szCs w:val="28"/>
        </w:rPr>
        <w:t>бъекта.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2.4.5</w:t>
      </w:r>
      <w:r w:rsidRPr="007C7180">
        <w:rPr>
          <w:szCs w:val="28"/>
        </w:rPr>
        <w:t>. Не допускать загрязнение</w:t>
      </w:r>
      <w:r>
        <w:rPr>
          <w:szCs w:val="28"/>
        </w:rPr>
        <w:t>, захламление места размещения О</w:t>
      </w:r>
      <w:r w:rsidRPr="007C7180">
        <w:rPr>
          <w:szCs w:val="28"/>
        </w:rPr>
        <w:t>бъекта.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2.4.6</w:t>
      </w:r>
      <w:r w:rsidRPr="007C7180">
        <w:rPr>
          <w:szCs w:val="28"/>
        </w:rPr>
        <w:t>. Своевременно демонтировать Объект с установленного места его расположения согласно схеме размещения нестационарных торговых объектов и привести прилегающую к Объекту территорию в перво</w:t>
      </w:r>
      <w:r>
        <w:rPr>
          <w:szCs w:val="28"/>
        </w:rPr>
        <w:t>начальное состояние в течение 3</w:t>
      </w:r>
      <w:r w:rsidRPr="007C7180">
        <w:rPr>
          <w:szCs w:val="28"/>
        </w:rPr>
        <w:t xml:space="preserve"> дней с момента окончания срока действия Договора, а также в случае досрочного отказа в одностороннем порядке от исполнения настоящего Договора по инициативе </w:t>
      </w:r>
      <w:r>
        <w:rPr>
          <w:szCs w:val="28"/>
        </w:rPr>
        <w:t xml:space="preserve">Администрации в соответствии </w:t>
      </w:r>
      <w:r w:rsidRPr="007C7180">
        <w:rPr>
          <w:szCs w:val="28"/>
        </w:rPr>
        <w:t>с разделом 5 настоящего Договора.</w:t>
      </w:r>
    </w:p>
    <w:p w:rsidR="000171AB" w:rsidRPr="002B0AE6" w:rsidRDefault="000171AB" w:rsidP="000171AB">
      <w:pPr>
        <w:autoSpaceDN w:val="0"/>
        <w:adjustRightInd w:val="0"/>
        <w:jc w:val="center"/>
        <w:outlineLvl w:val="1"/>
      </w:pPr>
      <w:bookmarkStart w:id="7" w:name="Par482"/>
      <w:bookmarkEnd w:id="7"/>
    </w:p>
    <w:p w:rsidR="000171AB" w:rsidRDefault="000171AB" w:rsidP="000171AB">
      <w:pPr>
        <w:autoSpaceDN w:val="0"/>
        <w:adjustRightInd w:val="0"/>
        <w:jc w:val="center"/>
        <w:outlineLvl w:val="1"/>
        <w:rPr>
          <w:szCs w:val="28"/>
        </w:rPr>
      </w:pPr>
      <w:r w:rsidRPr="007C7180">
        <w:rPr>
          <w:szCs w:val="28"/>
        </w:rPr>
        <w:t xml:space="preserve">3. Платежи и расчеты </w:t>
      </w:r>
    </w:p>
    <w:p w:rsidR="000171AB" w:rsidRPr="002B0AE6" w:rsidRDefault="000171AB" w:rsidP="000171AB">
      <w:pPr>
        <w:autoSpaceDN w:val="0"/>
        <w:adjustRightInd w:val="0"/>
        <w:jc w:val="center"/>
        <w:outlineLvl w:val="1"/>
      </w:pP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3.1. Размер платы </w:t>
      </w:r>
      <w:r>
        <w:rPr>
          <w:szCs w:val="28"/>
        </w:rPr>
        <w:t>за заключение настоящего Договора на размещение нестационарного торгового Объекта определен</w:t>
      </w:r>
      <w:r w:rsidRPr="007C7180">
        <w:rPr>
          <w:szCs w:val="28"/>
        </w:rPr>
        <w:t xml:space="preserve"> по результатам </w:t>
      </w:r>
      <w:r>
        <w:rPr>
          <w:szCs w:val="28"/>
        </w:rPr>
        <w:t>аукциона</w:t>
      </w:r>
      <w:r w:rsidRPr="007C7180">
        <w:rPr>
          <w:szCs w:val="28"/>
        </w:rPr>
        <w:t xml:space="preserve"> (про</w:t>
      </w:r>
      <w:r>
        <w:rPr>
          <w:szCs w:val="28"/>
        </w:rPr>
        <w:t>токол аукциона от ____________ № ________________).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3.2. Оплата приобретаемого на аукционе права на </w:t>
      </w:r>
      <w:r>
        <w:rPr>
          <w:szCs w:val="28"/>
        </w:rPr>
        <w:t xml:space="preserve">заключение настоящего Договора произведена до его заключения </w:t>
      </w:r>
      <w:r w:rsidRPr="007C7180">
        <w:rPr>
          <w:szCs w:val="28"/>
        </w:rPr>
        <w:t xml:space="preserve">путем перечисления Победителем </w:t>
      </w:r>
      <w:r>
        <w:rPr>
          <w:szCs w:val="28"/>
        </w:rPr>
        <w:t>аукциона</w:t>
      </w:r>
      <w:r w:rsidRPr="007C7180">
        <w:rPr>
          <w:szCs w:val="28"/>
        </w:rPr>
        <w:t xml:space="preserve"> денежных средств на счет, указанный в информационном сообщении о проведении аукциона.</w:t>
      </w:r>
      <w:r>
        <w:rPr>
          <w:szCs w:val="28"/>
        </w:rPr>
        <w:t xml:space="preserve"> </w:t>
      </w:r>
      <w:r w:rsidRPr="007C7180">
        <w:rPr>
          <w:szCs w:val="28"/>
        </w:rPr>
        <w:t>Внесенный Победите</w:t>
      </w:r>
      <w:r>
        <w:rPr>
          <w:szCs w:val="28"/>
        </w:rPr>
        <w:t>лем аукциона задаток засчитывается</w:t>
      </w:r>
      <w:r w:rsidRPr="007C7180">
        <w:rPr>
          <w:szCs w:val="28"/>
        </w:rPr>
        <w:t xml:space="preserve"> в счет оплаты права на заключение Договора.</w:t>
      </w: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3.3</w:t>
      </w:r>
      <w:r w:rsidRPr="007C7180">
        <w:rPr>
          <w:szCs w:val="28"/>
        </w:rPr>
        <w:t xml:space="preserve">. Размер платы </w:t>
      </w:r>
      <w:r>
        <w:rPr>
          <w:szCs w:val="28"/>
        </w:rPr>
        <w:t>за право на заключение настоящего договора</w:t>
      </w:r>
      <w:r w:rsidRPr="007C7180">
        <w:rPr>
          <w:szCs w:val="28"/>
        </w:rPr>
        <w:t xml:space="preserve"> не может быть изменен по соглашению Сторон.</w:t>
      </w:r>
    </w:p>
    <w:p w:rsidR="000171AB" w:rsidRPr="002B0AE6" w:rsidRDefault="000171AB" w:rsidP="000171AB">
      <w:pPr>
        <w:autoSpaceDN w:val="0"/>
        <w:adjustRightInd w:val="0"/>
        <w:ind w:firstLine="540"/>
        <w:jc w:val="both"/>
      </w:pPr>
    </w:p>
    <w:p w:rsidR="000171AB" w:rsidRPr="007C7180" w:rsidRDefault="000171AB" w:rsidP="000171AB">
      <w:pPr>
        <w:autoSpaceDN w:val="0"/>
        <w:adjustRightInd w:val="0"/>
        <w:jc w:val="center"/>
        <w:outlineLvl w:val="1"/>
        <w:rPr>
          <w:szCs w:val="28"/>
        </w:rPr>
      </w:pPr>
      <w:bookmarkStart w:id="8" w:name="Par501"/>
      <w:bookmarkEnd w:id="8"/>
      <w:r w:rsidRPr="007C7180">
        <w:rPr>
          <w:szCs w:val="28"/>
        </w:rPr>
        <w:t>4. Ответственность Сторон</w:t>
      </w:r>
    </w:p>
    <w:p w:rsidR="000171AB" w:rsidRPr="002B0AE6" w:rsidRDefault="000171AB" w:rsidP="000171AB">
      <w:pPr>
        <w:autoSpaceDN w:val="0"/>
        <w:adjustRightInd w:val="0"/>
        <w:jc w:val="both"/>
      </w:pP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4.2</w:t>
      </w:r>
      <w:r w:rsidRPr="007C7180">
        <w:rPr>
          <w:szCs w:val="28"/>
        </w:rPr>
        <w:t>. Стороны освобождаются от обязательств по Договору</w:t>
      </w:r>
      <w:r>
        <w:rPr>
          <w:szCs w:val="28"/>
        </w:rPr>
        <w:t>,</w:t>
      </w:r>
      <w:r w:rsidRPr="007C7180">
        <w:rPr>
          <w:szCs w:val="28"/>
        </w:rPr>
        <w:t xml:space="preserve"> в случае наступления форс-мажорных обстоятельств в соответствии с действующим законодательством Российской Федерации.</w:t>
      </w:r>
    </w:p>
    <w:p w:rsidR="000171AB" w:rsidRPr="002B0AE6" w:rsidRDefault="000171AB" w:rsidP="000171AB">
      <w:pPr>
        <w:autoSpaceDN w:val="0"/>
        <w:adjustRightInd w:val="0"/>
        <w:jc w:val="both"/>
      </w:pPr>
    </w:p>
    <w:p w:rsidR="000171AB" w:rsidRPr="007C7180" w:rsidRDefault="000171AB" w:rsidP="000171AB">
      <w:pPr>
        <w:autoSpaceDN w:val="0"/>
        <w:adjustRightInd w:val="0"/>
        <w:jc w:val="center"/>
        <w:outlineLvl w:val="1"/>
        <w:rPr>
          <w:szCs w:val="28"/>
        </w:rPr>
      </w:pPr>
      <w:bookmarkStart w:id="9" w:name="Par507"/>
      <w:bookmarkEnd w:id="9"/>
      <w:r w:rsidRPr="007C7180">
        <w:rPr>
          <w:szCs w:val="28"/>
        </w:rPr>
        <w:t>5. Расторжение Договора</w:t>
      </w:r>
    </w:p>
    <w:p w:rsidR="000171AB" w:rsidRPr="002B0AE6" w:rsidRDefault="000171AB" w:rsidP="000171AB">
      <w:pPr>
        <w:autoSpaceDN w:val="0"/>
        <w:adjustRightInd w:val="0"/>
        <w:jc w:val="both"/>
      </w:pP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>5.1. Договор может быть расторгнут по соглашению Сторон или по решению суда.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5.2. </w:t>
      </w:r>
      <w:r>
        <w:rPr>
          <w:szCs w:val="28"/>
        </w:rPr>
        <w:t>Администрация</w:t>
      </w:r>
      <w:r w:rsidRPr="007C7180">
        <w:rPr>
          <w:szCs w:val="28"/>
        </w:rPr>
        <w:t xml:space="preserve"> имеет право досрочно в одностороннем порядке отказаться от исполнения настоящего Договора по следующим основаниям: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lastRenderedPageBreak/>
        <w:t xml:space="preserve">5.2.1. Невыполнение Победителем </w:t>
      </w:r>
      <w:r>
        <w:rPr>
          <w:szCs w:val="28"/>
        </w:rPr>
        <w:t>аукциона</w:t>
      </w:r>
      <w:r w:rsidRPr="007C7180">
        <w:rPr>
          <w:szCs w:val="28"/>
        </w:rPr>
        <w:t xml:space="preserve"> требований, указанных в </w:t>
      </w:r>
      <w:hyperlink w:anchor="Par473" w:history="1">
        <w:r w:rsidRPr="007819FD">
          <w:rPr>
            <w:szCs w:val="28"/>
          </w:rPr>
          <w:t>пункте 2.4</w:t>
        </w:r>
      </w:hyperlink>
      <w:r>
        <w:t>.</w:t>
      </w:r>
      <w:r w:rsidRPr="007C7180">
        <w:rPr>
          <w:szCs w:val="28"/>
        </w:rPr>
        <w:t xml:space="preserve"> настоящего Договора.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5.2.2. Прекращение</w:t>
      </w:r>
      <w:r w:rsidRPr="007C7180">
        <w:rPr>
          <w:szCs w:val="28"/>
        </w:rPr>
        <w:t xml:space="preserve"> </w:t>
      </w:r>
      <w:r>
        <w:rPr>
          <w:szCs w:val="28"/>
        </w:rPr>
        <w:t>Победителем аукциона</w:t>
      </w:r>
      <w:r w:rsidRPr="007C7180">
        <w:rPr>
          <w:szCs w:val="28"/>
        </w:rPr>
        <w:t xml:space="preserve"> в установленном законом порядке своей деятельности.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5.2.3. </w:t>
      </w:r>
      <w:r>
        <w:rPr>
          <w:szCs w:val="28"/>
        </w:rPr>
        <w:t>Выявление б</w:t>
      </w:r>
      <w:r w:rsidRPr="007C7180">
        <w:rPr>
          <w:szCs w:val="28"/>
        </w:rPr>
        <w:t>олее двух случаев реализации групп товаров, не предусмотренных для места размещения нестационарного торгового объекта</w:t>
      </w:r>
      <w:r>
        <w:rPr>
          <w:szCs w:val="28"/>
        </w:rPr>
        <w:t>, утвержденного</w:t>
      </w:r>
      <w:r w:rsidRPr="007C7180">
        <w:rPr>
          <w:szCs w:val="28"/>
        </w:rPr>
        <w:t xml:space="preserve"> схемой размещения нестационарных торговых объектов, что подтверждено соответствующими актами проверок</w:t>
      </w:r>
      <w:r>
        <w:rPr>
          <w:szCs w:val="28"/>
        </w:rPr>
        <w:t xml:space="preserve"> Администрации</w:t>
      </w:r>
      <w:r w:rsidRPr="007C7180">
        <w:rPr>
          <w:szCs w:val="28"/>
        </w:rPr>
        <w:t>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5.2.4</w:t>
      </w:r>
      <w:r w:rsidRPr="007C7180">
        <w:rPr>
          <w:szCs w:val="28"/>
        </w:rPr>
        <w:t>. Выявление несоответствия нестационарного торгового объекта в натуре</w:t>
      </w:r>
      <w:r>
        <w:rPr>
          <w:szCs w:val="28"/>
        </w:rPr>
        <w:t>:</w:t>
      </w:r>
      <w:r w:rsidRPr="007C7180">
        <w:rPr>
          <w:szCs w:val="28"/>
        </w:rPr>
        <w:t xml:space="preserve"> изменение внешнего вида, площади нестационарного торгового объекта в ходе его эксплуатации</w:t>
      </w:r>
      <w:r>
        <w:rPr>
          <w:szCs w:val="28"/>
        </w:rPr>
        <w:t>.</w:t>
      </w: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5.2.5</w:t>
      </w:r>
      <w:r w:rsidRPr="007C7180">
        <w:rPr>
          <w:szCs w:val="28"/>
        </w:rPr>
        <w:t xml:space="preserve">. </w:t>
      </w:r>
      <w:r>
        <w:rPr>
          <w:szCs w:val="28"/>
        </w:rPr>
        <w:t>Наличие б</w:t>
      </w:r>
      <w:r w:rsidRPr="007C7180">
        <w:rPr>
          <w:szCs w:val="28"/>
        </w:rPr>
        <w:t>олее двух нарушений</w:t>
      </w:r>
      <w:r>
        <w:rPr>
          <w:szCs w:val="28"/>
        </w:rPr>
        <w:t xml:space="preserve"> Правил благоустройства Новопокровского сельского поселения при эксплуатации нестационарного торгового объекта, подтвержденных протоколами административной комиссии Новопокровского сельского поселения</w:t>
      </w:r>
      <w:r w:rsidRPr="007C7180">
        <w:rPr>
          <w:szCs w:val="28"/>
        </w:rPr>
        <w:t>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5.2.6. Отказ Победителя аукциона от</w:t>
      </w:r>
      <w:r w:rsidRPr="00040E81">
        <w:rPr>
          <w:szCs w:val="28"/>
        </w:rPr>
        <w:t xml:space="preserve"> </w:t>
      </w:r>
      <w:r>
        <w:rPr>
          <w:szCs w:val="28"/>
        </w:rPr>
        <w:t>размещения</w:t>
      </w:r>
      <w:r w:rsidRPr="00271211">
        <w:rPr>
          <w:szCs w:val="28"/>
        </w:rPr>
        <w:t xml:space="preserve"> </w:t>
      </w:r>
      <w:r>
        <w:rPr>
          <w:szCs w:val="28"/>
        </w:rPr>
        <w:t>нестационарного торгового объекта на месте, предложенном в соответствии с пунктом 2.2.3. настоящего Договора.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 xml:space="preserve">5.3. При отказе от исполнения настоящего Договора в одностороннем порядке </w:t>
      </w:r>
      <w:r>
        <w:rPr>
          <w:szCs w:val="28"/>
        </w:rPr>
        <w:t>Администрация</w:t>
      </w:r>
      <w:r w:rsidRPr="007C7180">
        <w:rPr>
          <w:szCs w:val="28"/>
        </w:rPr>
        <w:t xml:space="preserve"> направляет Победителю </w:t>
      </w:r>
      <w:r>
        <w:rPr>
          <w:szCs w:val="28"/>
        </w:rPr>
        <w:t>аукциона</w:t>
      </w:r>
      <w:r w:rsidRPr="007C7180">
        <w:rPr>
          <w:szCs w:val="28"/>
        </w:rPr>
        <w:t xml:space="preserve"> письменное уведомление об отказе от исполнения Договора. С момента направления указанного уведомления настоящий Договор счита</w:t>
      </w:r>
      <w:r>
        <w:rPr>
          <w:szCs w:val="28"/>
        </w:rPr>
        <w:t>ет</w:t>
      </w:r>
      <w:r w:rsidRPr="007C7180">
        <w:rPr>
          <w:szCs w:val="28"/>
        </w:rPr>
        <w:t>ся расторгнутым.</w:t>
      </w:r>
    </w:p>
    <w:p w:rsidR="000171AB" w:rsidRPr="002B0AE6" w:rsidRDefault="000171AB" w:rsidP="000171AB">
      <w:pPr>
        <w:autoSpaceDN w:val="0"/>
        <w:adjustRightInd w:val="0"/>
        <w:jc w:val="both"/>
      </w:pPr>
    </w:p>
    <w:p w:rsidR="000171AB" w:rsidRPr="007C7180" w:rsidRDefault="000171AB" w:rsidP="000171AB">
      <w:pPr>
        <w:autoSpaceDN w:val="0"/>
        <w:adjustRightInd w:val="0"/>
        <w:jc w:val="center"/>
        <w:outlineLvl w:val="1"/>
        <w:rPr>
          <w:szCs w:val="28"/>
        </w:rPr>
      </w:pPr>
      <w:bookmarkStart w:id="10" w:name="Par521"/>
      <w:bookmarkEnd w:id="10"/>
      <w:r w:rsidRPr="007C7180">
        <w:rPr>
          <w:szCs w:val="28"/>
        </w:rPr>
        <w:t>6. Прочие условия</w:t>
      </w:r>
    </w:p>
    <w:p w:rsidR="000171AB" w:rsidRPr="002B0AE6" w:rsidRDefault="000171AB" w:rsidP="000171AB">
      <w:pPr>
        <w:autoSpaceDN w:val="0"/>
        <w:adjustRightInd w:val="0"/>
        <w:ind w:firstLine="540"/>
        <w:jc w:val="both"/>
      </w:pPr>
    </w:p>
    <w:p w:rsidR="000171AB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 w:rsidRPr="007C7180">
        <w:rPr>
          <w:szCs w:val="28"/>
        </w:rPr>
        <w:t>6.1.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6.2. Победитель аукциона дает согласие на осуществление по своему усмотрению Администрации контроля исполнения условий настоящего Договора.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6.3</w:t>
      </w:r>
      <w:r w:rsidRPr="007C7180">
        <w:rPr>
          <w:szCs w:val="28"/>
        </w:rPr>
        <w:t>. Договор составлен в двух экземплярах, каждый из которых им</w:t>
      </w:r>
      <w:r>
        <w:rPr>
          <w:szCs w:val="28"/>
        </w:rPr>
        <w:t>еет одинаковую юридическую силу, по одному экземпляру для каждой из стороны.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6.4</w:t>
      </w:r>
      <w:r w:rsidRPr="007C7180">
        <w:rPr>
          <w:szCs w:val="28"/>
        </w:rPr>
        <w:t xml:space="preserve">. Споры по Договору разрешаются в Арбитражном суде </w:t>
      </w:r>
      <w:r>
        <w:rPr>
          <w:szCs w:val="28"/>
        </w:rPr>
        <w:t>Краснодарского края</w:t>
      </w:r>
      <w:r w:rsidRPr="007C7180">
        <w:rPr>
          <w:szCs w:val="28"/>
        </w:rPr>
        <w:t>.</w:t>
      </w:r>
    </w:p>
    <w:p w:rsidR="000171AB" w:rsidRPr="007C7180" w:rsidRDefault="000171AB" w:rsidP="000171AB">
      <w:pPr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6.5</w:t>
      </w:r>
      <w:r w:rsidRPr="007C7180">
        <w:rPr>
          <w:szCs w:val="28"/>
        </w:rPr>
        <w:t>. Все изменения и дополнения к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</w:p>
    <w:p w:rsidR="000171AB" w:rsidRPr="00E40D9C" w:rsidRDefault="000171AB" w:rsidP="000171AB">
      <w:pPr>
        <w:autoSpaceDN w:val="0"/>
        <w:adjustRightInd w:val="0"/>
        <w:jc w:val="both"/>
        <w:rPr>
          <w:sz w:val="16"/>
          <w:szCs w:val="16"/>
        </w:rPr>
      </w:pPr>
    </w:p>
    <w:p w:rsidR="000171AB" w:rsidRPr="007C7180" w:rsidRDefault="000171AB" w:rsidP="000171AB">
      <w:pPr>
        <w:autoSpaceDN w:val="0"/>
        <w:adjustRightInd w:val="0"/>
        <w:jc w:val="center"/>
        <w:outlineLvl w:val="1"/>
        <w:rPr>
          <w:szCs w:val="28"/>
        </w:rPr>
      </w:pPr>
      <w:bookmarkStart w:id="11" w:name="Par531"/>
      <w:bookmarkEnd w:id="11"/>
      <w:r w:rsidRPr="007C7180">
        <w:rPr>
          <w:szCs w:val="28"/>
        </w:rPr>
        <w:t>7. Юридические адреса, банковские реквизиты</w:t>
      </w:r>
    </w:p>
    <w:p w:rsidR="000171AB" w:rsidRPr="007C7180" w:rsidRDefault="000171AB" w:rsidP="000171AB">
      <w:pPr>
        <w:autoSpaceDN w:val="0"/>
        <w:adjustRightInd w:val="0"/>
        <w:jc w:val="center"/>
        <w:rPr>
          <w:szCs w:val="28"/>
        </w:rPr>
      </w:pPr>
      <w:r w:rsidRPr="007C7180">
        <w:rPr>
          <w:szCs w:val="28"/>
        </w:rPr>
        <w:t>и подписи Сторон</w:t>
      </w:r>
    </w:p>
    <w:p w:rsidR="000171AB" w:rsidRPr="002B0AE6" w:rsidRDefault="000171AB" w:rsidP="000171AB">
      <w:pPr>
        <w:autoSpaceDN w:val="0"/>
        <w:adjustRightInd w:val="0"/>
        <w:jc w:val="both"/>
        <w:rPr>
          <w:sz w:val="16"/>
          <w:szCs w:val="16"/>
        </w:rPr>
      </w:pPr>
    </w:p>
    <w:p w:rsidR="000171AB" w:rsidRDefault="000171AB" w:rsidP="000171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C718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7C7180">
        <w:rPr>
          <w:rFonts w:ascii="Times New Roman" w:hAnsi="Times New Roman" w:cs="Times New Roman"/>
          <w:sz w:val="28"/>
          <w:szCs w:val="28"/>
        </w:rPr>
        <w:t xml:space="preserve">Победитель </w:t>
      </w:r>
      <w:r>
        <w:rPr>
          <w:rFonts w:ascii="Times New Roman" w:hAnsi="Times New Roman" w:cs="Times New Roman"/>
          <w:sz w:val="28"/>
          <w:szCs w:val="28"/>
        </w:rPr>
        <w:t>аукциона</w:t>
      </w:r>
      <w:r w:rsidRPr="007C718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108" w:type="dxa"/>
        <w:tblLook w:val="00A0"/>
      </w:tblPr>
      <w:tblGrid>
        <w:gridCol w:w="4819"/>
        <w:gridCol w:w="4927"/>
      </w:tblGrid>
      <w:tr w:rsidR="000171AB" w:rsidTr="00992486">
        <w:tc>
          <w:tcPr>
            <w:tcW w:w="4819" w:type="dxa"/>
          </w:tcPr>
          <w:p w:rsidR="000171AB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ИНН/КПП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р/с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BF6B54">
                <w:rPr>
                  <w:rFonts w:ascii="Times New Roman" w:hAnsi="Times New Roman" w:cs="Times New Roman"/>
                  <w:sz w:val="28"/>
                  <w:szCs w:val="28"/>
                </w:rPr>
                <w:t>ОКАТО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1AB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ОКОНХ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171AB" w:rsidRPr="00D51947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0171AB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М.П.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0171AB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1AB" w:rsidRPr="003C7963" w:rsidRDefault="000171AB" w:rsidP="0099248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171AB" w:rsidRPr="003C7963" w:rsidRDefault="000171AB" w:rsidP="00992486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171AB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Адрес: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р/с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BF6B54">
                <w:rPr>
                  <w:rFonts w:ascii="Times New Roman" w:hAnsi="Times New Roman" w:cs="Times New Roman"/>
                  <w:sz w:val="28"/>
                  <w:szCs w:val="28"/>
                </w:rPr>
                <w:t>ОКАТО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171AB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ОКОНХ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1AB" w:rsidRPr="002B0AE6" w:rsidRDefault="000171AB" w:rsidP="00992486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1AB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 М.П.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0171AB" w:rsidRPr="00BF6B54" w:rsidRDefault="000171AB" w:rsidP="009924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1AB" w:rsidRDefault="000171AB" w:rsidP="000171AB">
      <w:pPr>
        <w:rPr>
          <w:szCs w:val="28"/>
        </w:rPr>
      </w:pPr>
    </w:p>
    <w:p w:rsidR="000171AB" w:rsidRDefault="000171AB" w:rsidP="000171AB">
      <w:pPr>
        <w:rPr>
          <w:szCs w:val="28"/>
        </w:rPr>
      </w:pPr>
    </w:p>
    <w:p w:rsidR="000171AB" w:rsidRDefault="000171AB" w:rsidP="000171AB">
      <w:pPr>
        <w:rPr>
          <w:szCs w:val="28"/>
        </w:rPr>
      </w:pPr>
      <w:r>
        <w:rPr>
          <w:szCs w:val="28"/>
        </w:rPr>
        <w:t xml:space="preserve">Заместитель главы по вопросам </w:t>
      </w:r>
    </w:p>
    <w:p w:rsidR="000171AB" w:rsidRDefault="000171AB" w:rsidP="000171AB">
      <w:r>
        <w:rPr>
          <w:szCs w:val="28"/>
        </w:rPr>
        <w:t>экономики                                                                                               В.В. Пашкова</w:t>
      </w:r>
    </w:p>
    <w:p w:rsidR="000171AB" w:rsidRDefault="000171AB" w:rsidP="000171AB"/>
    <w:p w:rsidR="00737A61" w:rsidRDefault="00737A61"/>
    <w:sectPr w:rsidR="00737A61" w:rsidSect="000171A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484" w:rsidRDefault="006C7484" w:rsidP="000171AB">
      <w:r>
        <w:separator/>
      </w:r>
    </w:p>
  </w:endnote>
  <w:endnote w:type="continuationSeparator" w:id="1">
    <w:p w:rsidR="006C7484" w:rsidRDefault="006C7484" w:rsidP="00017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484" w:rsidRDefault="006C7484" w:rsidP="000171AB">
      <w:r>
        <w:separator/>
      </w:r>
    </w:p>
  </w:footnote>
  <w:footnote w:type="continuationSeparator" w:id="1">
    <w:p w:rsidR="006C7484" w:rsidRDefault="006C7484" w:rsidP="00017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90487"/>
      <w:docPartObj>
        <w:docPartGallery w:val="㔄∀ऀ܀"/>
        <w:docPartUnique/>
      </w:docPartObj>
    </w:sdtPr>
    <w:sdtContent>
      <w:p w:rsidR="000171AB" w:rsidRDefault="000171AB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171AB" w:rsidRDefault="000171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B"/>
    <w:rsid w:val="00006661"/>
    <w:rsid w:val="000171AB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C7484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B74C8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1AB"/>
    <w:rPr>
      <w:b w:val="0"/>
      <w:bCs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rsid w:val="000171AB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171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71AB"/>
    <w:rPr>
      <w:b w:val="0"/>
      <w:bCs w:val="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171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71AB"/>
    <w:rPr>
      <w:b w:val="0"/>
      <w:bCs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96EADC2E15244CA2DF3DB217A15F7634774F4DE553740DC0D295F59E8Y4t6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6EADC2E15244CA2DF3DB217A15F7634774F4DE553740DC0D295F59E8Y4t6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1464</Words>
  <Characters>8351</Characters>
  <Application>Microsoft Office Word</Application>
  <DocSecurity>0</DocSecurity>
  <Lines>69</Lines>
  <Paragraphs>19</Paragraphs>
  <ScaleCrop>false</ScaleCrop>
  <Company>HOME</Company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2016-04-05T12:35:00Z</dcterms:created>
  <dcterms:modified xsi:type="dcterms:W3CDTF">2016-04-05T12:36:00Z</dcterms:modified>
</cp:coreProperties>
</file>