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0E" w:rsidRPr="009E1FE6" w:rsidRDefault="00107A0E" w:rsidP="00107A0E">
      <w:pPr>
        <w:shd w:val="clear" w:color="auto" w:fill="FFFFFF"/>
        <w:tabs>
          <w:tab w:val="left" w:pos="2930"/>
        </w:tabs>
        <w:spacing w:after="0" w:line="240" w:lineRule="auto"/>
        <w:ind w:left="10915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2</w:t>
      </w:r>
    </w:p>
    <w:p w:rsidR="00107A0E" w:rsidRPr="009E1FE6" w:rsidRDefault="00107A0E" w:rsidP="00107A0E">
      <w:pPr>
        <w:shd w:val="clear" w:color="auto" w:fill="FFFFFF"/>
        <w:spacing w:after="0" w:line="240" w:lineRule="auto"/>
        <w:ind w:left="10915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Порядку формирования перечня</w:t>
      </w:r>
    </w:p>
    <w:p w:rsidR="00107A0E" w:rsidRPr="009E1FE6" w:rsidRDefault="00107A0E" w:rsidP="00107A0E">
      <w:pPr>
        <w:shd w:val="clear" w:color="auto" w:fill="FFFFFF"/>
        <w:spacing w:after="0" w:line="240" w:lineRule="auto"/>
        <w:ind w:left="10915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налоговых расходов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проведения</w:t>
      </w:r>
    </w:p>
    <w:p w:rsidR="00107A0E" w:rsidRPr="009E1FE6" w:rsidRDefault="00107A0E" w:rsidP="00107A0E">
      <w:pPr>
        <w:shd w:val="clear" w:color="auto" w:fill="FFFFFF"/>
        <w:tabs>
          <w:tab w:val="left" w:pos="11340"/>
        </w:tabs>
        <w:spacing w:after="0" w:line="240" w:lineRule="auto"/>
        <w:ind w:left="10915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оценки налоговых расходов Новопокровского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E1F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Новопокровского района</w:t>
      </w:r>
    </w:p>
    <w:tbl>
      <w:tblPr>
        <w:tblpPr w:leftFromText="180" w:rightFromText="180" w:vertAnchor="text" w:horzAnchor="margin" w:tblpXSpec="center" w:tblpY="13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1907"/>
        <w:gridCol w:w="283"/>
        <w:gridCol w:w="35"/>
      </w:tblGrid>
      <w:tr w:rsidR="00107A0E" w:rsidRPr="00CA0FCC" w:rsidTr="00612A83">
        <w:trPr>
          <w:gridAfter w:val="1"/>
          <w:wAfter w:w="35" w:type="dxa"/>
          <w:trHeight w:val="848"/>
        </w:trPr>
        <w:tc>
          <w:tcPr>
            <w:tcW w:w="13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</w:t>
            </w:r>
          </w:p>
          <w:p w:rsidR="00107A0E" w:rsidRPr="00CA0FCC" w:rsidRDefault="00107A0E" w:rsidP="00612A83">
            <w:pPr>
              <w:tabs>
                <w:tab w:val="left" w:pos="284"/>
                <w:tab w:val="left" w:pos="473"/>
              </w:tabs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налогового расхода на ______ год</w:t>
            </w:r>
          </w:p>
        </w:tc>
      </w:tr>
      <w:tr w:rsidR="00107A0E" w:rsidRPr="00CA0FCC" w:rsidTr="00612A83"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7A0E" w:rsidRPr="00CA0FCC" w:rsidTr="00612A83"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(куратор налогового расхода)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A0E" w:rsidRPr="00CA0FCC" w:rsidRDefault="00107A0E" w:rsidP="00612A83">
            <w:pPr>
              <w:tabs>
                <w:tab w:val="left" w:pos="473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734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928"/>
        <w:gridCol w:w="850"/>
        <w:gridCol w:w="851"/>
        <w:gridCol w:w="850"/>
        <w:gridCol w:w="851"/>
        <w:gridCol w:w="850"/>
        <w:gridCol w:w="993"/>
        <w:gridCol w:w="992"/>
        <w:gridCol w:w="992"/>
        <w:gridCol w:w="851"/>
        <w:gridCol w:w="992"/>
        <w:gridCol w:w="992"/>
        <w:gridCol w:w="851"/>
        <w:gridCol w:w="850"/>
        <w:gridCol w:w="851"/>
        <w:gridCol w:w="141"/>
        <w:gridCol w:w="1134"/>
      </w:tblGrid>
      <w:tr w:rsidR="00107A0E" w:rsidRPr="00CA0FCC" w:rsidTr="00496D1B">
        <w:trPr>
          <w:trHeight w:val="15"/>
        </w:trPr>
        <w:tc>
          <w:tcPr>
            <w:tcW w:w="915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7A0E" w:rsidRPr="00CA0FCC" w:rsidTr="00496D1B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Условие предоставления налоговой льготы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категория налогоплательщиков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начала действия предоставленной налоговой льготы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прекращения действия налоговой льготы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категория налогового расхода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Цели предоставления налоговой льготы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вание муниципальной программы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структурных эле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ментов муниципальных программ 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(или) целей соц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иально-экономической политики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не относящих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ся к муниципальным программам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Показатели достижения целей муниципальной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(или) социально-экономической политики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Значения показателей достижения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целей муниципальной программы 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(или) социально-экономической политики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Прогнозные (оценочные) значения показателей достижения целей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муниципальной программы</w:t>
            </w: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(или) социально-экономической </w:t>
            </w:r>
            <w:proofErr w:type="gram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политики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текущий финансовый год, на очередной финансовый год и на плановый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налоговых льгот за отчетный финансовый год (</w:t>
            </w:r>
            <w:proofErr w:type="spell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численность плательщиков налога в отчетном финансовом году (ед.)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плательщиков налога, воспользовавшихся льготой (</w:t>
            </w:r>
            <w:bookmarkStart w:id="0" w:name="_GoBack"/>
            <w:bookmarkEnd w:id="0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Базовый объем налогов, задекларированных для уплаты (</w:t>
            </w:r>
            <w:proofErr w:type="spell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налогов, задекларированных для уплаты за шесть лет, предшествующих отчетному финансовому году (</w:t>
            </w:r>
            <w:proofErr w:type="spell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</w:tr>
      <w:tr w:rsidR="00107A0E" w:rsidRPr="00CA0FCC" w:rsidTr="00496D1B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107A0E" w:rsidRPr="00CA0FCC" w:rsidTr="00496D1B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07A0E" w:rsidRPr="00CA0FCC" w:rsidRDefault="00107A0E" w:rsidP="00107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328FF" w:rsidRPr="00496D1B" w:rsidRDefault="003328FF" w:rsidP="00496D1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sectPr w:rsidR="003328FF" w:rsidRPr="00496D1B" w:rsidSect="00107A0E">
      <w:headerReference w:type="default" r:id="rId7"/>
      <w:footerReference w:type="default" r:id="rId8"/>
      <w:pgSz w:w="16838" w:h="11906" w:orient="landscape"/>
      <w:pgMar w:top="1418" w:right="340" w:bottom="340" w:left="340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BB" w:rsidRDefault="009546BB" w:rsidP="00107A0E">
      <w:pPr>
        <w:spacing w:after="0" w:line="240" w:lineRule="auto"/>
      </w:pPr>
      <w:r>
        <w:separator/>
      </w:r>
    </w:p>
  </w:endnote>
  <w:endnote w:type="continuationSeparator" w:id="0">
    <w:p w:rsidR="009546BB" w:rsidRDefault="009546BB" w:rsidP="00107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596" w:rsidRDefault="0081659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2DF9A7" wp14:editId="72CF28FF">
              <wp:simplePos x="0" y="0"/>
              <wp:positionH relativeFrom="rightMargin">
                <wp:posOffset>-492391</wp:posOffset>
              </wp:positionH>
              <wp:positionV relativeFrom="margin">
                <wp:posOffset>3021302</wp:posOffset>
              </wp:positionV>
              <wp:extent cx="370840" cy="361315"/>
              <wp:effectExtent l="0" t="0" r="0" b="0"/>
              <wp:wrapNone/>
              <wp:docPr id="57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70840" cy="3613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7A0E" w:rsidRPr="00D54848" w:rsidRDefault="00107A0E">
                          <w:pPr>
                            <w:pStyle w:val="a5"/>
                            <w:rPr>
                              <w:rFonts w:ascii="Times New Roman" w:eastAsiaTheme="majorEastAsia" w:hAnsi="Times New Roman" w:cs="Times New Roman"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-38.75pt;margin-top:237.9pt;width:29.2pt;height:28.4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" o:allowincell="f" filled="f" stroked="f">
              <v:textbox style="layout-flow:vertical;mso-layout-flow-alt:bottom-to-top">
                <w:txbxContent>
                  <w:p w:rsidR="00107A0E" w:rsidRPr="00D54848" w:rsidRDefault="00107A0E">
                    <w:pPr>
                      <w:pStyle w:val="a5"/>
                      <w:rPr>
                        <w:rFonts w:ascii="Times New Roman" w:eastAsiaTheme="majorEastAsia" w:hAnsi="Times New Roman" w:cs="Times New Roman"/>
                        <w:color w:val="404040" w:themeColor="text1" w:themeTint="BF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BB" w:rsidRDefault="009546BB" w:rsidP="00107A0E">
      <w:pPr>
        <w:spacing w:after="0" w:line="240" w:lineRule="auto"/>
      </w:pPr>
      <w:r>
        <w:separator/>
      </w:r>
    </w:p>
  </w:footnote>
  <w:footnote w:type="continuationSeparator" w:id="0">
    <w:p w:rsidR="009546BB" w:rsidRDefault="009546BB" w:rsidP="00107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A0E" w:rsidRDefault="00107A0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0E"/>
    <w:rsid w:val="00107A0E"/>
    <w:rsid w:val="003328FF"/>
    <w:rsid w:val="004244D0"/>
    <w:rsid w:val="00496D1B"/>
    <w:rsid w:val="007319E5"/>
    <w:rsid w:val="00731DD2"/>
    <w:rsid w:val="00816596"/>
    <w:rsid w:val="009546BB"/>
    <w:rsid w:val="00D54848"/>
    <w:rsid w:val="00F0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A0E"/>
  </w:style>
  <w:style w:type="paragraph" w:styleId="a5">
    <w:name w:val="footer"/>
    <w:basedOn w:val="a"/>
    <w:link w:val="a6"/>
    <w:uiPriority w:val="99"/>
    <w:unhideWhenUsed/>
    <w:rsid w:val="0010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A0E"/>
  </w:style>
  <w:style w:type="paragraph" w:styleId="a5">
    <w:name w:val="footer"/>
    <w:basedOn w:val="a"/>
    <w:link w:val="a6"/>
    <w:uiPriority w:val="99"/>
    <w:unhideWhenUsed/>
    <w:rsid w:val="00107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Приложение 2</vt:lpstr>
      <vt:lpstr>    к Порядку формирования перечня</vt:lpstr>
      <vt:lpstr>    налоговых расходов и проведения</vt:lpstr>
      <vt:lpstr>    оценки налоговых расходов Новопокровского сельского поселения Новопокровского ра</vt:lpstr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</cp:revision>
  <cp:lastPrinted>2021-01-13T06:08:00Z</cp:lastPrinted>
  <dcterms:created xsi:type="dcterms:W3CDTF">2021-01-13T05:30:00Z</dcterms:created>
  <dcterms:modified xsi:type="dcterms:W3CDTF">2021-01-13T06:15:00Z</dcterms:modified>
</cp:coreProperties>
</file>