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05" w:rsidRPr="005A39B1" w:rsidRDefault="000D0005" w:rsidP="00C656D9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5A39B1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Заключение</w:t>
      </w:r>
    </w:p>
    <w:p w:rsidR="00EE0F68" w:rsidRPr="005A39B1" w:rsidRDefault="00EE0F68" w:rsidP="0084036F"/>
    <w:p w:rsidR="007E26EE" w:rsidRPr="005A39B1" w:rsidRDefault="007E26EE" w:rsidP="007E26E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B1">
        <w:rPr>
          <w:rFonts w:ascii="Times New Roman" w:hAnsi="Times New Roman" w:cs="Times New Roman"/>
          <w:sz w:val="28"/>
          <w:szCs w:val="28"/>
        </w:rPr>
        <w:t>Основание проведения</w:t>
      </w:r>
      <w:r w:rsidRPr="005A39B1">
        <w:rPr>
          <w:rFonts w:ascii="Times New Roman" w:hAnsi="Times New Roman" w:cs="Times New Roman"/>
          <w:spacing w:val="-3"/>
          <w:sz w:val="28"/>
          <w:szCs w:val="28"/>
        </w:rPr>
        <w:t xml:space="preserve"> мероприятия внутреннего финансового аудита</w:t>
      </w:r>
      <w:r w:rsidRPr="005A39B1">
        <w:rPr>
          <w:rFonts w:ascii="Times New Roman" w:hAnsi="Times New Roman" w:cs="Times New Roman"/>
          <w:sz w:val="28"/>
          <w:szCs w:val="28"/>
        </w:rPr>
        <w:t>: постановление администрации Новопокровского сельского поселения Новопокровского района от 24.02.2022 № 35 «Об  утверждении Порядка осуществления внутреннего финансового аудита в Новопокровском сельском поселении Новопокровского района», распоряжение администрации Новопокровского сельского поселения Новопокровского района от 14.12.2022 № 257-р «Об утверждении плана проведения внутреннего финансового аудита в Новопокровском сельском поселении Новопокровского района на 2023 год».</w:t>
      </w:r>
    </w:p>
    <w:p w:rsidR="00F163B6" w:rsidRPr="005A39B1" w:rsidRDefault="00F163B6" w:rsidP="00DF77F1">
      <w:pPr>
        <w:tabs>
          <w:tab w:val="left" w:pos="1276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Тема</w:t>
      </w:r>
      <w:r w:rsidRPr="005A39B1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5A39B1">
        <w:rPr>
          <w:sz w:val="28"/>
          <w:szCs w:val="28"/>
        </w:rPr>
        <w:t xml:space="preserve">: </w:t>
      </w:r>
      <w:r w:rsidR="00E514EC" w:rsidRPr="005A39B1">
        <w:rPr>
          <w:sz w:val="28"/>
          <w:szCs w:val="28"/>
        </w:rPr>
        <w:t xml:space="preserve">аудит </w:t>
      </w:r>
      <w:r w:rsidR="008C1B4B" w:rsidRPr="005A39B1">
        <w:rPr>
          <w:sz w:val="28"/>
          <w:szCs w:val="28"/>
        </w:rPr>
        <w:t xml:space="preserve">достоверности и полноты бюджетной отчетности и </w:t>
      </w:r>
      <w:r w:rsidR="00E514EC" w:rsidRPr="005A39B1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</w:r>
      <w:r w:rsidRPr="005A39B1">
        <w:rPr>
          <w:sz w:val="28"/>
          <w:szCs w:val="28"/>
        </w:rPr>
        <w:t>.</w:t>
      </w:r>
    </w:p>
    <w:p w:rsidR="007E26EE" w:rsidRPr="005A39B1" w:rsidRDefault="007E26EE" w:rsidP="007E26EE">
      <w:pPr>
        <w:tabs>
          <w:tab w:val="left" w:pos="1276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Сроки</w:t>
      </w:r>
      <w:r w:rsidRPr="005A39B1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="00276226">
        <w:rPr>
          <w:sz w:val="28"/>
          <w:szCs w:val="28"/>
        </w:rPr>
        <w:t>: дата начала - 23</w:t>
      </w:r>
      <w:r w:rsidRPr="005A39B1">
        <w:rPr>
          <w:sz w:val="28"/>
          <w:szCs w:val="28"/>
        </w:rPr>
        <w:t xml:space="preserve"> </w:t>
      </w:r>
      <w:r w:rsidR="00276226">
        <w:rPr>
          <w:sz w:val="28"/>
          <w:szCs w:val="28"/>
        </w:rPr>
        <w:t>ноября</w:t>
      </w:r>
      <w:bookmarkStart w:id="0" w:name="_GoBack"/>
      <w:bookmarkEnd w:id="0"/>
      <w:r w:rsidRPr="005A39B1">
        <w:rPr>
          <w:sz w:val="28"/>
          <w:szCs w:val="28"/>
        </w:rPr>
        <w:t xml:space="preserve"> 2023 года, дата окончания </w:t>
      </w:r>
      <w:r w:rsidR="00276226">
        <w:rPr>
          <w:sz w:val="28"/>
          <w:szCs w:val="28"/>
        </w:rPr>
        <w:t>–</w:t>
      </w:r>
      <w:r w:rsidRPr="005A39B1">
        <w:rPr>
          <w:sz w:val="28"/>
          <w:szCs w:val="28"/>
        </w:rPr>
        <w:t xml:space="preserve"> </w:t>
      </w:r>
      <w:r w:rsidR="00276226">
        <w:rPr>
          <w:sz w:val="28"/>
          <w:szCs w:val="28"/>
        </w:rPr>
        <w:t>29 ноября</w:t>
      </w:r>
      <w:r w:rsidRPr="005A39B1">
        <w:rPr>
          <w:sz w:val="28"/>
          <w:szCs w:val="28"/>
        </w:rPr>
        <w:t xml:space="preserve"> 2023 года.</w:t>
      </w:r>
    </w:p>
    <w:p w:rsidR="007E26EE" w:rsidRPr="005A39B1" w:rsidRDefault="007E26EE" w:rsidP="007E26EE">
      <w:pPr>
        <w:tabs>
          <w:tab w:val="left" w:pos="1276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Цель</w:t>
      </w:r>
      <w:r w:rsidRPr="005A39B1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5A39B1">
        <w:rPr>
          <w:sz w:val="28"/>
          <w:szCs w:val="28"/>
        </w:rPr>
        <w:t>:</w:t>
      </w:r>
      <w:r w:rsidRPr="005A39B1">
        <w:rPr>
          <w:sz w:val="28"/>
          <w:szCs w:val="28"/>
          <w:shd w:val="clear" w:color="auto" w:fill="FFFFFF"/>
        </w:rPr>
        <w:t xml:space="preserve"> подтверждение достоверности бюджетной отчетности и </w:t>
      </w:r>
      <w:r w:rsidRPr="005A39B1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принятым в  соответствии с пунктом 5 статьи 264.1 Бюджетного кодекса Российской Федерации ведомственным (внутренним) актам</w:t>
      </w:r>
      <w:r w:rsidRPr="005A39B1">
        <w:rPr>
          <w:sz w:val="28"/>
          <w:szCs w:val="28"/>
          <w:shd w:val="clear" w:color="auto" w:fill="FFFFFF"/>
        </w:rPr>
        <w:t>.</w:t>
      </w:r>
    </w:p>
    <w:p w:rsidR="007E26EE" w:rsidRPr="005A39B1" w:rsidRDefault="007E26EE" w:rsidP="007E26EE">
      <w:pPr>
        <w:tabs>
          <w:tab w:val="left" w:pos="1276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 xml:space="preserve">Задачи </w:t>
      </w:r>
      <w:r w:rsidRPr="005A39B1">
        <w:rPr>
          <w:spacing w:val="-3"/>
          <w:sz w:val="28"/>
          <w:szCs w:val="28"/>
        </w:rPr>
        <w:t>мероприятия внутреннего финансового аудита</w:t>
      </w:r>
      <w:r w:rsidRPr="005A39B1">
        <w:rPr>
          <w:sz w:val="28"/>
          <w:szCs w:val="28"/>
        </w:rPr>
        <w:t xml:space="preserve">: </w:t>
      </w:r>
    </w:p>
    <w:p w:rsidR="007E26EE" w:rsidRPr="005A39B1" w:rsidRDefault="007E26EE" w:rsidP="007E26EE">
      <w:pPr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1)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7E26EE" w:rsidRPr="005A39B1" w:rsidRDefault="007E26EE" w:rsidP="007E26EE">
      <w:pPr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2)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7E26EE" w:rsidRPr="005A39B1" w:rsidRDefault="007E26EE" w:rsidP="007E26EE">
      <w:pPr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3)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7E26EE" w:rsidRPr="005A39B1" w:rsidRDefault="007E26EE" w:rsidP="007E26EE">
      <w:pPr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4) формирование суждения субъекта внутреннего финансового аудита о достоверности бюджетной отчетности, подготовленное с учетом положений </w:t>
      </w:r>
      <w:hyperlink r:id="rId8" w:anchor="/document/71586636/entry/1065" w:history="1">
        <w:r w:rsidRPr="005A39B1">
          <w:rPr>
            <w:rStyle w:val="a7"/>
            <w:color w:val="auto"/>
            <w:sz w:val="28"/>
            <w:szCs w:val="28"/>
            <w:u w:val="none"/>
          </w:rPr>
          <w:t>пункта 65</w:t>
        </w:r>
      </w:hyperlink>
      <w:r w:rsidRPr="005A39B1">
        <w:rPr>
          <w:sz w:val="28"/>
          <w:szCs w:val="28"/>
        </w:rPr>
        <w:t xml:space="preserve"> 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 и в целях подтверждения достоверности бюджетной отчетности получателя бюджетных средств, сформированной главным администратором </w:t>
      </w:r>
      <w:r w:rsidRPr="005A39B1">
        <w:rPr>
          <w:sz w:val="28"/>
          <w:szCs w:val="28"/>
        </w:rPr>
        <w:lastRenderedPageBreak/>
        <w:t>(администратором)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</w:t>
      </w:r>
    </w:p>
    <w:p w:rsidR="007E26EE" w:rsidRPr="005A39B1" w:rsidRDefault="007E26EE" w:rsidP="007E26EE">
      <w:pPr>
        <w:tabs>
          <w:tab w:val="left" w:pos="1134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5)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7E26EE" w:rsidRPr="005A39B1" w:rsidRDefault="007E26EE" w:rsidP="007E26EE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Методы</w:t>
      </w:r>
      <w:r w:rsidRPr="005A39B1">
        <w:rPr>
          <w:spacing w:val="-3"/>
          <w:sz w:val="28"/>
          <w:szCs w:val="28"/>
        </w:rPr>
        <w:t xml:space="preserve"> мероприятия внутреннего финансового аудита:</w:t>
      </w:r>
      <w:r w:rsidRPr="005A39B1">
        <w:rPr>
          <w:sz w:val="28"/>
          <w:szCs w:val="28"/>
        </w:rPr>
        <w:t xml:space="preserve"> аналитические процедуры, инспектирование.</w:t>
      </w:r>
    </w:p>
    <w:p w:rsidR="007E26EE" w:rsidRPr="005A39B1" w:rsidRDefault="007E26EE" w:rsidP="007E26EE">
      <w:pPr>
        <w:tabs>
          <w:tab w:val="left" w:pos="851"/>
          <w:tab w:val="left" w:pos="1276"/>
          <w:tab w:val="left" w:pos="10800"/>
        </w:tabs>
        <w:spacing w:line="218" w:lineRule="auto"/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Объекты мероприятия внутреннего финансового аудита: 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муниципального учреждения «</w:t>
      </w:r>
      <w:r w:rsidR="005A39B1" w:rsidRPr="005A39B1">
        <w:rPr>
          <w:sz w:val="28"/>
          <w:szCs w:val="28"/>
        </w:rPr>
        <w:t xml:space="preserve">Муниципальный комплексный молодежный центр «Новопокровский» Новопокровского сельского поселения Новопокровского района </w:t>
      </w:r>
      <w:r w:rsidRPr="005A39B1">
        <w:rPr>
          <w:sz w:val="28"/>
          <w:szCs w:val="28"/>
        </w:rPr>
        <w:t xml:space="preserve">за </w:t>
      </w:r>
      <w:r w:rsidR="005A39B1" w:rsidRPr="005A39B1">
        <w:rPr>
          <w:sz w:val="28"/>
          <w:szCs w:val="28"/>
        </w:rPr>
        <w:t>9</w:t>
      </w:r>
      <w:r w:rsidRPr="005A39B1">
        <w:rPr>
          <w:sz w:val="28"/>
          <w:szCs w:val="28"/>
        </w:rPr>
        <w:t xml:space="preserve"> </w:t>
      </w:r>
      <w:r w:rsidR="005A39B1" w:rsidRPr="005A39B1">
        <w:rPr>
          <w:sz w:val="28"/>
          <w:szCs w:val="28"/>
        </w:rPr>
        <w:t>месяцев</w:t>
      </w:r>
      <w:r w:rsidRPr="005A39B1">
        <w:rPr>
          <w:sz w:val="28"/>
          <w:szCs w:val="28"/>
        </w:rPr>
        <w:t xml:space="preserve"> 2023 года.</w:t>
      </w:r>
    </w:p>
    <w:p w:rsidR="007E26EE" w:rsidRPr="005A39B1" w:rsidRDefault="007E26EE" w:rsidP="007E26EE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  <w:shd w:val="clear" w:color="auto" w:fill="FFFFFF"/>
        </w:rPr>
        <w:t xml:space="preserve">Перечень вопросов, подлежащих изучению в ходе проведения </w:t>
      </w:r>
      <w:r w:rsidRPr="005A39B1">
        <w:rPr>
          <w:sz w:val="28"/>
          <w:szCs w:val="28"/>
        </w:rPr>
        <w:t>мероприятия внутреннего финансового аудита:</w:t>
      </w:r>
    </w:p>
    <w:p w:rsidR="007E26EE" w:rsidRPr="005A39B1" w:rsidRDefault="007E26EE" w:rsidP="007E26EE">
      <w:pPr>
        <w:tabs>
          <w:tab w:val="left" w:pos="851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а) сбор и анализ информации об организации (обеспечении выполнения), выполнении бюджетных процедур учета и отчетности;</w:t>
      </w:r>
    </w:p>
    <w:p w:rsidR="007E26EE" w:rsidRPr="005A39B1" w:rsidRDefault="007E26EE" w:rsidP="007E26EE">
      <w:pPr>
        <w:tabs>
          <w:tab w:val="left" w:pos="851"/>
        </w:tabs>
        <w:ind w:firstLine="709"/>
        <w:rPr>
          <w:sz w:val="28"/>
          <w:szCs w:val="28"/>
        </w:rPr>
      </w:pPr>
      <w:bookmarkStart w:id="1" w:name="sub_10092"/>
      <w:r w:rsidRPr="005A39B1">
        <w:rPr>
          <w:sz w:val="28"/>
          <w:szCs w:val="28"/>
        </w:rPr>
        <w:t>б) выявление (обнаружение) рисков искажения бюджетной отчетности, а также оценка этих рисков;</w:t>
      </w:r>
    </w:p>
    <w:p w:rsidR="007E26EE" w:rsidRPr="005A39B1" w:rsidRDefault="007E26EE" w:rsidP="007E26EE">
      <w:pPr>
        <w:tabs>
          <w:tab w:val="left" w:pos="851"/>
        </w:tabs>
        <w:ind w:firstLine="709"/>
        <w:rPr>
          <w:sz w:val="28"/>
          <w:szCs w:val="28"/>
        </w:rPr>
      </w:pPr>
      <w:bookmarkStart w:id="2" w:name="sub_10093"/>
      <w:bookmarkEnd w:id="1"/>
      <w:r w:rsidRPr="005A39B1">
        <w:rPr>
          <w:sz w:val="28"/>
          <w:szCs w:val="28"/>
        </w:rPr>
        <w:t>в) оценка надежности внутреннего финансового контроля в отношении бюджетных процедур учета и отчетности;</w:t>
      </w:r>
    </w:p>
    <w:p w:rsidR="007E26EE" w:rsidRPr="005A39B1" w:rsidRDefault="007E26EE" w:rsidP="007E26EE">
      <w:pPr>
        <w:tabs>
          <w:tab w:val="left" w:pos="851"/>
        </w:tabs>
        <w:ind w:firstLine="709"/>
        <w:rPr>
          <w:sz w:val="28"/>
          <w:szCs w:val="28"/>
        </w:rPr>
      </w:pPr>
      <w:bookmarkStart w:id="3" w:name="sub_10094"/>
      <w:bookmarkEnd w:id="2"/>
      <w:r w:rsidRPr="005A39B1">
        <w:rPr>
          <w:sz w:val="28"/>
          <w:szCs w:val="28"/>
        </w:rPr>
        <w:t>г) выявление искажений показателей бюджетной отчетности на дату составления промежуточной отчетности, в том числе выявление фактов и (или) признаков, влияющих на достоверность бюджетной отчетности и порядок ведения бюджетного учета;</w:t>
      </w:r>
    </w:p>
    <w:p w:rsidR="007E26EE" w:rsidRPr="005A39B1" w:rsidRDefault="007E26EE" w:rsidP="007E26EE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bookmarkStart w:id="4" w:name="sub_10095"/>
      <w:bookmarkEnd w:id="3"/>
      <w:r w:rsidRPr="005A39B1">
        <w:rPr>
          <w:sz w:val="28"/>
          <w:szCs w:val="28"/>
        </w:rPr>
        <w:t>д) подготовка членами аудиторской группы предложений и рекомендаций субъектам бюджетных процедур о повышении качества финансового менеджмента, позволяющих предупредить (не допустить) ошибки в бюджетной отчетности, нарушения и (или) недостатки при составлении годовой бюджетной отчетности.</w:t>
      </w:r>
    </w:p>
    <w:bookmarkEnd w:id="4"/>
    <w:p w:rsidR="00F163B6" w:rsidRPr="005A39B1" w:rsidRDefault="00F163B6" w:rsidP="00DF77F1">
      <w:pPr>
        <w:tabs>
          <w:tab w:val="left" w:pos="1134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Сведения о руководителе и членах аудиторской группы: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163B6" w:rsidRPr="005A39B1" w:rsidTr="00D72429">
        <w:tc>
          <w:tcPr>
            <w:tcW w:w="4785" w:type="dxa"/>
          </w:tcPr>
          <w:p w:rsidR="00F163B6" w:rsidRPr="005A39B1" w:rsidRDefault="008521F5" w:rsidP="002946A8">
            <w:pPr>
              <w:ind w:firstLine="0"/>
              <w:rPr>
                <w:sz w:val="28"/>
                <w:szCs w:val="28"/>
              </w:rPr>
            </w:pPr>
            <w:r w:rsidRPr="005A39B1">
              <w:rPr>
                <w:sz w:val="28"/>
                <w:szCs w:val="28"/>
              </w:rPr>
              <w:t>Мальцев Роман Владимирович</w:t>
            </w:r>
          </w:p>
        </w:tc>
        <w:tc>
          <w:tcPr>
            <w:tcW w:w="4786" w:type="dxa"/>
          </w:tcPr>
          <w:p w:rsidR="00F163B6" w:rsidRPr="005A39B1" w:rsidRDefault="008521F5" w:rsidP="002946A8">
            <w:pPr>
              <w:ind w:firstLine="0"/>
              <w:rPr>
                <w:sz w:val="28"/>
                <w:szCs w:val="28"/>
              </w:rPr>
            </w:pPr>
            <w:r w:rsidRPr="005A39B1">
              <w:rPr>
                <w:sz w:val="28"/>
                <w:szCs w:val="28"/>
              </w:rPr>
              <w:t>Главный специалист отдела экономики, прогнозирования и доходов администрации Новопокровского сельского поселения Новопокровского района</w:t>
            </w:r>
            <w:r w:rsidR="00F163B6" w:rsidRPr="005A39B1">
              <w:rPr>
                <w:sz w:val="28"/>
                <w:szCs w:val="28"/>
              </w:rPr>
              <w:t>, руководитель аудиторской группы</w:t>
            </w:r>
          </w:p>
        </w:tc>
      </w:tr>
    </w:tbl>
    <w:p w:rsidR="00F163B6" w:rsidRPr="005A39B1" w:rsidRDefault="00F163B6" w:rsidP="002946A8">
      <w:pPr>
        <w:ind w:firstLine="0"/>
        <w:rPr>
          <w:sz w:val="28"/>
          <w:szCs w:val="28"/>
        </w:rPr>
      </w:pPr>
      <w:r w:rsidRPr="005A39B1">
        <w:rPr>
          <w:sz w:val="28"/>
          <w:szCs w:val="28"/>
        </w:rPr>
        <w:t>Члены аудиторской группы: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163B6" w:rsidRPr="005A39B1" w:rsidTr="00D72429">
        <w:tc>
          <w:tcPr>
            <w:tcW w:w="4785" w:type="dxa"/>
          </w:tcPr>
          <w:p w:rsidR="00F163B6" w:rsidRPr="005A39B1" w:rsidRDefault="00D33023" w:rsidP="002946A8">
            <w:pPr>
              <w:ind w:firstLine="0"/>
              <w:rPr>
                <w:sz w:val="28"/>
                <w:szCs w:val="28"/>
              </w:rPr>
            </w:pPr>
            <w:r w:rsidRPr="005A39B1">
              <w:rPr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4786" w:type="dxa"/>
          </w:tcPr>
          <w:p w:rsidR="00F163B6" w:rsidRPr="005A39B1" w:rsidRDefault="00F163B6" w:rsidP="00D33023">
            <w:pPr>
              <w:ind w:firstLine="0"/>
              <w:rPr>
                <w:sz w:val="28"/>
                <w:szCs w:val="28"/>
              </w:rPr>
            </w:pPr>
            <w:r w:rsidRPr="005A39B1">
              <w:rPr>
                <w:sz w:val="28"/>
                <w:szCs w:val="28"/>
              </w:rPr>
              <w:t>главный специалист</w:t>
            </w:r>
            <w:r w:rsidRPr="005A39B1">
              <w:rPr>
                <w:bCs/>
                <w:sz w:val="28"/>
                <w:szCs w:val="28"/>
              </w:rPr>
              <w:t xml:space="preserve"> юридического отдела администрации </w:t>
            </w:r>
            <w:r w:rsidR="00D33023" w:rsidRPr="005A39B1">
              <w:rPr>
                <w:bCs/>
                <w:sz w:val="28"/>
                <w:szCs w:val="28"/>
              </w:rPr>
              <w:t>Новопокровского сельского поселения Новопокровского района</w:t>
            </w:r>
            <w:r w:rsidRPr="005A39B1">
              <w:rPr>
                <w:bCs/>
                <w:sz w:val="28"/>
                <w:szCs w:val="28"/>
              </w:rPr>
              <w:t>;</w:t>
            </w:r>
          </w:p>
        </w:tc>
      </w:tr>
      <w:tr w:rsidR="00F163B6" w:rsidRPr="005A39B1" w:rsidTr="00D72429">
        <w:tc>
          <w:tcPr>
            <w:tcW w:w="4785" w:type="dxa"/>
          </w:tcPr>
          <w:p w:rsidR="00F163B6" w:rsidRPr="005A39B1" w:rsidRDefault="00D33023" w:rsidP="002946A8">
            <w:pPr>
              <w:ind w:firstLine="0"/>
              <w:rPr>
                <w:sz w:val="28"/>
                <w:szCs w:val="28"/>
              </w:rPr>
            </w:pPr>
            <w:r w:rsidRPr="005A39B1">
              <w:rPr>
                <w:sz w:val="28"/>
                <w:szCs w:val="28"/>
              </w:rPr>
              <w:t>Потопахина Светлана Николаевна</w:t>
            </w:r>
          </w:p>
        </w:tc>
        <w:tc>
          <w:tcPr>
            <w:tcW w:w="4786" w:type="dxa"/>
          </w:tcPr>
          <w:p w:rsidR="00B620C6" w:rsidRPr="005A39B1" w:rsidRDefault="00DA7210" w:rsidP="002946A8">
            <w:pPr>
              <w:ind w:firstLine="0"/>
              <w:rPr>
                <w:sz w:val="28"/>
                <w:szCs w:val="28"/>
              </w:rPr>
            </w:pPr>
            <w:r w:rsidRPr="005A39B1">
              <w:rPr>
                <w:sz w:val="28"/>
                <w:szCs w:val="28"/>
              </w:rPr>
              <w:t>с</w:t>
            </w:r>
            <w:r w:rsidR="006F6692" w:rsidRPr="005A39B1">
              <w:rPr>
                <w:sz w:val="28"/>
                <w:szCs w:val="28"/>
              </w:rPr>
              <w:t xml:space="preserve">пециалист 1 категории отдела </w:t>
            </w:r>
            <w:r w:rsidR="006F6692" w:rsidRPr="005A39B1">
              <w:rPr>
                <w:sz w:val="28"/>
                <w:szCs w:val="28"/>
              </w:rPr>
              <w:lastRenderedPageBreak/>
              <w:t>экономики, прогнозирования и доходов администрации Новопокровского сельского поселения Новопокровского района</w:t>
            </w:r>
            <w:r w:rsidR="00F163B6" w:rsidRPr="005A39B1">
              <w:rPr>
                <w:sz w:val="28"/>
                <w:szCs w:val="28"/>
              </w:rPr>
              <w:t>.</w:t>
            </w:r>
          </w:p>
        </w:tc>
      </w:tr>
    </w:tbl>
    <w:p w:rsidR="00B620C6" w:rsidRPr="005A39B1" w:rsidRDefault="00B620C6" w:rsidP="00DA7210">
      <w:pPr>
        <w:tabs>
          <w:tab w:val="left" w:pos="9355"/>
        </w:tabs>
        <w:ind w:firstLine="709"/>
        <w:rPr>
          <w:b/>
          <w:sz w:val="28"/>
          <w:szCs w:val="28"/>
        </w:rPr>
      </w:pPr>
      <w:bookmarkStart w:id="5" w:name="sub_14002"/>
      <w:r w:rsidRPr="005A39B1">
        <w:rPr>
          <w:sz w:val="28"/>
          <w:szCs w:val="28"/>
        </w:rPr>
        <w:lastRenderedPageBreak/>
        <w:t xml:space="preserve">Мероприятие внутреннего финансового аудита проводилось с ведома </w:t>
      </w:r>
      <w:r w:rsidR="00DA7210" w:rsidRPr="005A39B1">
        <w:rPr>
          <w:rFonts w:eastAsia="Times New Roman"/>
          <w:sz w:val="28"/>
          <w:szCs w:val="28"/>
        </w:rPr>
        <w:t>дирек</w:t>
      </w:r>
      <w:r w:rsidR="005A39B1" w:rsidRPr="005A39B1">
        <w:rPr>
          <w:rFonts w:eastAsia="Times New Roman"/>
          <w:sz w:val="28"/>
          <w:szCs w:val="28"/>
        </w:rPr>
        <w:t xml:space="preserve">тора муниципального учреждения </w:t>
      </w:r>
      <w:r w:rsidR="005A39B1" w:rsidRPr="005A39B1">
        <w:rPr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5A39B1">
        <w:rPr>
          <w:rFonts w:eastAsia="Times New Roman"/>
          <w:sz w:val="28"/>
          <w:szCs w:val="28"/>
        </w:rPr>
        <w:t xml:space="preserve"> </w:t>
      </w:r>
      <w:r w:rsidR="005A39B1" w:rsidRPr="005A39B1">
        <w:rPr>
          <w:rFonts w:eastAsia="Times New Roman"/>
          <w:sz w:val="28"/>
          <w:szCs w:val="28"/>
        </w:rPr>
        <w:t>Новиковой Ольги Валерьевны</w:t>
      </w:r>
      <w:r w:rsidRPr="005A39B1">
        <w:rPr>
          <w:sz w:val="28"/>
          <w:szCs w:val="28"/>
        </w:rPr>
        <w:t>.</w:t>
      </w:r>
    </w:p>
    <w:p w:rsidR="00B620C6" w:rsidRPr="005A39B1" w:rsidRDefault="00B620C6" w:rsidP="00DA7210">
      <w:pPr>
        <w:tabs>
          <w:tab w:val="left" w:pos="9355"/>
        </w:tabs>
        <w:ind w:firstLine="709"/>
        <w:rPr>
          <w:sz w:val="28"/>
          <w:szCs w:val="28"/>
        </w:rPr>
      </w:pPr>
      <w:r w:rsidRPr="005A39B1">
        <w:rPr>
          <w:sz w:val="28"/>
          <w:szCs w:val="28"/>
        </w:rPr>
        <w:t>Наименование учреждения:</w:t>
      </w:r>
    </w:p>
    <w:p w:rsidR="00521BC7" w:rsidRPr="00CA1D8F" w:rsidRDefault="00521BC7" w:rsidP="00DA7210">
      <w:pPr>
        <w:tabs>
          <w:tab w:val="left" w:pos="9355"/>
        </w:tabs>
        <w:ind w:firstLine="709"/>
        <w:contextualSpacing/>
        <w:rPr>
          <w:rFonts w:eastAsia="Times New Roman"/>
          <w:sz w:val="28"/>
          <w:szCs w:val="28"/>
        </w:rPr>
      </w:pPr>
      <w:r w:rsidRPr="005A39B1">
        <w:rPr>
          <w:rFonts w:eastAsia="Times New Roman"/>
          <w:sz w:val="28"/>
          <w:szCs w:val="28"/>
        </w:rPr>
        <w:t xml:space="preserve">полное </w:t>
      </w:r>
      <w:r w:rsidR="00492C93" w:rsidRPr="005A39B1">
        <w:rPr>
          <w:rFonts w:eastAsia="Times New Roman"/>
          <w:sz w:val="28"/>
          <w:szCs w:val="28"/>
        </w:rPr>
        <w:t>–</w:t>
      </w:r>
      <w:r w:rsidRPr="005A39B1">
        <w:rPr>
          <w:rFonts w:eastAsia="Times New Roman"/>
          <w:sz w:val="28"/>
          <w:szCs w:val="28"/>
        </w:rPr>
        <w:t xml:space="preserve"> </w:t>
      </w:r>
      <w:r w:rsidR="005A39B1" w:rsidRPr="005A39B1">
        <w:rPr>
          <w:rFonts w:eastAsia="Times New Roman"/>
          <w:sz w:val="28"/>
          <w:szCs w:val="28"/>
        </w:rPr>
        <w:t xml:space="preserve">муниципальное учреждение </w:t>
      </w:r>
      <w:r w:rsidR="005A39B1" w:rsidRPr="005A39B1">
        <w:rPr>
          <w:sz w:val="28"/>
          <w:szCs w:val="28"/>
        </w:rPr>
        <w:t xml:space="preserve">«Муниципальный комплексный молодежный центр «Новопокровский» Новопокровского сельского поселения </w:t>
      </w:r>
      <w:r w:rsidR="005A39B1" w:rsidRPr="00CA1D8F">
        <w:rPr>
          <w:sz w:val="28"/>
          <w:szCs w:val="28"/>
        </w:rPr>
        <w:t>Новопокровского района</w:t>
      </w:r>
      <w:r w:rsidRPr="00CA1D8F">
        <w:rPr>
          <w:rFonts w:eastAsia="Times New Roman"/>
          <w:sz w:val="28"/>
          <w:szCs w:val="28"/>
        </w:rPr>
        <w:t>;</w:t>
      </w:r>
    </w:p>
    <w:p w:rsidR="00521BC7" w:rsidRPr="00CA1D8F" w:rsidRDefault="00521BC7" w:rsidP="00DA7210">
      <w:pPr>
        <w:tabs>
          <w:tab w:val="left" w:pos="9355"/>
        </w:tabs>
        <w:ind w:firstLine="709"/>
        <w:rPr>
          <w:rFonts w:eastAsia="Times New Roman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краткое </w:t>
      </w:r>
      <w:r w:rsidR="00492C93" w:rsidRPr="00CA1D8F">
        <w:rPr>
          <w:rFonts w:eastAsia="Times New Roman"/>
          <w:sz w:val="28"/>
          <w:szCs w:val="28"/>
        </w:rPr>
        <w:t>–</w:t>
      </w:r>
      <w:r w:rsidRPr="00CA1D8F">
        <w:rPr>
          <w:rFonts w:eastAsia="Times New Roman"/>
          <w:sz w:val="28"/>
          <w:szCs w:val="28"/>
        </w:rPr>
        <w:t xml:space="preserve"> </w:t>
      </w:r>
      <w:r w:rsidR="00CA1D8F" w:rsidRPr="00CA1D8F">
        <w:rPr>
          <w:rFonts w:eastAsiaTheme="minorHAnsi"/>
          <w:color w:val="000000"/>
          <w:lang w:eastAsia="en-US"/>
        </w:rPr>
        <w:t>МУ МКМЦ "Новопокровский".</w:t>
      </w:r>
    </w:p>
    <w:p w:rsidR="00521BC7" w:rsidRPr="00CA1D8F" w:rsidRDefault="00521BC7" w:rsidP="00DA7210">
      <w:pPr>
        <w:ind w:firstLine="709"/>
        <w:rPr>
          <w:rFonts w:eastAsia="Times New Roman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Юридический и фактический адрес: 353020 Краснодарский край, Новопокровский район, станица Новопокровская, </w:t>
      </w:r>
      <w:r w:rsidR="009130A5" w:rsidRPr="00CA1D8F">
        <w:rPr>
          <w:rFonts w:eastAsia="Times New Roman"/>
          <w:sz w:val="28"/>
          <w:szCs w:val="28"/>
        </w:rPr>
        <w:t>улица Ленина</w:t>
      </w:r>
      <w:r w:rsidRPr="00CA1D8F">
        <w:rPr>
          <w:rFonts w:eastAsia="Times New Roman"/>
          <w:sz w:val="28"/>
          <w:szCs w:val="28"/>
        </w:rPr>
        <w:t xml:space="preserve">, дом </w:t>
      </w:r>
      <w:r w:rsidR="009130A5" w:rsidRPr="00CA1D8F">
        <w:rPr>
          <w:rFonts w:eastAsia="Times New Roman"/>
          <w:sz w:val="28"/>
          <w:szCs w:val="28"/>
        </w:rPr>
        <w:t>110</w:t>
      </w:r>
      <w:r w:rsidRPr="00CA1D8F">
        <w:rPr>
          <w:rFonts w:eastAsia="Times New Roman"/>
          <w:sz w:val="28"/>
          <w:szCs w:val="28"/>
        </w:rPr>
        <w:t>.</w:t>
      </w:r>
    </w:p>
    <w:p w:rsidR="00521BC7" w:rsidRPr="00CA1D8F" w:rsidRDefault="00CA1D8F" w:rsidP="002946A8">
      <w:pPr>
        <w:rPr>
          <w:rFonts w:eastAsia="Times New Roman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Муниципальное учреждение </w:t>
      </w:r>
      <w:r w:rsidRPr="00CA1D8F">
        <w:rPr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2F3FA3" w:rsidRPr="00CA1D8F">
        <w:rPr>
          <w:rFonts w:eastAsia="Times New Roman"/>
          <w:sz w:val="28"/>
          <w:szCs w:val="28"/>
        </w:rPr>
        <w:t xml:space="preserve"> </w:t>
      </w:r>
      <w:r w:rsidR="00521BC7" w:rsidRPr="00CA1D8F">
        <w:rPr>
          <w:rFonts w:eastAsia="Times New Roman"/>
          <w:sz w:val="28"/>
          <w:szCs w:val="28"/>
        </w:rPr>
        <w:t>зарегистрирован</w:t>
      </w:r>
      <w:r w:rsidR="00FD7FB6" w:rsidRPr="00CA1D8F">
        <w:rPr>
          <w:rFonts w:eastAsia="Times New Roman"/>
          <w:sz w:val="28"/>
          <w:szCs w:val="28"/>
        </w:rPr>
        <w:t>о</w:t>
      </w:r>
      <w:r w:rsidR="00521BC7" w:rsidRPr="00CA1D8F">
        <w:rPr>
          <w:rFonts w:eastAsia="Times New Roman"/>
          <w:sz w:val="28"/>
          <w:szCs w:val="28"/>
        </w:rPr>
        <w:t xml:space="preserve"> в едином государственном реестре юридических лиц (Свидетельство государственной регистрации юридического лица, присвоен ОГРН № </w:t>
      </w:r>
      <w:r w:rsidRPr="00CA1D8F">
        <w:rPr>
          <w:rFonts w:eastAsia="Times New Roman"/>
          <w:sz w:val="28"/>
          <w:szCs w:val="28"/>
        </w:rPr>
        <w:t>1082360000601</w:t>
      </w:r>
      <w:r w:rsidR="00521BC7" w:rsidRPr="00CA1D8F">
        <w:rPr>
          <w:rFonts w:eastAsia="Times New Roman"/>
          <w:sz w:val="28"/>
          <w:szCs w:val="28"/>
        </w:rPr>
        <w:t xml:space="preserve">), поставлен на учет в Межрайонной ИФНС России  № 16 по Краснодарскому краю (Свидетельство о постановке на учет российской организации в налоговом органе по месту нахождения на территории Российской Федерации, присвоен ИНН № </w:t>
      </w:r>
      <w:r w:rsidRPr="00CA1D8F">
        <w:rPr>
          <w:rFonts w:eastAsia="Times New Roman"/>
          <w:sz w:val="28"/>
          <w:szCs w:val="28"/>
        </w:rPr>
        <w:t>2360000440</w:t>
      </w:r>
      <w:r w:rsidR="00521BC7" w:rsidRPr="00CA1D8F">
        <w:rPr>
          <w:rFonts w:eastAsia="Times New Roman"/>
          <w:sz w:val="28"/>
          <w:szCs w:val="28"/>
        </w:rPr>
        <w:t xml:space="preserve">). </w:t>
      </w:r>
    </w:p>
    <w:p w:rsidR="00521BC7" w:rsidRPr="00CA1D8F" w:rsidRDefault="002F3FA3" w:rsidP="002946A8">
      <w:pPr>
        <w:tabs>
          <w:tab w:val="left" w:pos="9355"/>
        </w:tabs>
        <w:rPr>
          <w:rFonts w:eastAsia="Times New Roman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Учредителем </w:t>
      </w:r>
      <w:r w:rsidR="000D314B" w:rsidRPr="00CA1D8F">
        <w:rPr>
          <w:rFonts w:eastAsia="Times New Roman"/>
          <w:sz w:val="28"/>
          <w:szCs w:val="28"/>
        </w:rPr>
        <w:t xml:space="preserve">МУ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CA1D8F">
        <w:rPr>
          <w:rFonts w:eastAsia="Times New Roman"/>
          <w:sz w:val="28"/>
          <w:szCs w:val="28"/>
        </w:rPr>
        <w:t xml:space="preserve"> является </w:t>
      </w:r>
      <w:r w:rsidR="00E3615F" w:rsidRPr="00CA1D8F">
        <w:rPr>
          <w:rFonts w:eastAsia="Times New Roman"/>
          <w:sz w:val="28"/>
          <w:szCs w:val="28"/>
        </w:rPr>
        <w:t>Новопокровское сельское поселение Новопокровского района</w:t>
      </w:r>
      <w:r w:rsidR="00521BC7" w:rsidRPr="00CA1D8F">
        <w:rPr>
          <w:rFonts w:eastAsia="Times New Roman"/>
          <w:sz w:val="28"/>
          <w:szCs w:val="28"/>
        </w:rPr>
        <w:t xml:space="preserve">. Функции и полномочия учредителя осуществляет администрация </w:t>
      </w:r>
      <w:r w:rsidR="006D22A2" w:rsidRPr="00CA1D8F">
        <w:rPr>
          <w:rFonts w:eastAsia="Times New Roman"/>
          <w:sz w:val="28"/>
          <w:szCs w:val="28"/>
        </w:rPr>
        <w:t>Новопокровского сельского поселения Новопокровского района</w:t>
      </w:r>
      <w:r w:rsidR="00521BC7" w:rsidRPr="00CA1D8F">
        <w:rPr>
          <w:rFonts w:eastAsia="Times New Roman"/>
          <w:sz w:val="28"/>
          <w:szCs w:val="28"/>
        </w:rPr>
        <w:t xml:space="preserve">. </w:t>
      </w:r>
    </w:p>
    <w:p w:rsidR="003B7E25" w:rsidRPr="0094251D" w:rsidRDefault="00D55D48" w:rsidP="002946A8">
      <w:pPr>
        <w:tabs>
          <w:tab w:val="left" w:pos="9355"/>
        </w:tabs>
        <w:rPr>
          <w:rFonts w:eastAsia="Times New Roman"/>
          <w:color w:val="000000" w:themeColor="text1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МУ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eastAsia="Times New Roman"/>
          <w:sz w:val="28"/>
          <w:szCs w:val="28"/>
        </w:rPr>
        <w:t xml:space="preserve"> осуществляет свою деятельность на основании Устава 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eastAsia="Times New Roman"/>
          <w:sz w:val="28"/>
          <w:szCs w:val="28"/>
        </w:rPr>
        <w:t xml:space="preserve">, утвержденного постановлением администрации Новопокровского сельского поселения Новопокровского </w:t>
      </w:r>
      <w:r w:rsidRPr="0094251D">
        <w:rPr>
          <w:rFonts w:eastAsia="Times New Roman"/>
          <w:sz w:val="28"/>
          <w:szCs w:val="28"/>
        </w:rPr>
        <w:t xml:space="preserve">района </w:t>
      </w:r>
      <w:r w:rsidR="003B7E25" w:rsidRPr="0094251D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3E6E9A">
        <w:rPr>
          <w:rFonts w:eastAsia="Times New Roman"/>
          <w:color w:val="000000" w:themeColor="text1"/>
          <w:sz w:val="28"/>
          <w:szCs w:val="28"/>
        </w:rPr>
        <w:t>09</w:t>
      </w:r>
      <w:r w:rsidR="003B7E25" w:rsidRPr="0094251D">
        <w:rPr>
          <w:rFonts w:eastAsia="Times New Roman"/>
          <w:color w:val="000000" w:themeColor="text1"/>
          <w:sz w:val="28"/>
          <w:szCs w:val="28"/>
        </w:rPr>
        <w:t>.0</w:t>
      </w:r>
      <w:r w:rsidR="003E6E9A">
        <w:rPr>
          <w:rFonts w:eastAsia="Times New Roman"/>
          <w:color w:val="000000" w:themeColor="text1"/>
          <w:sz w:val="28"/>
          <w:szCs w:val="28"/>
        </w:rPr>
        <w:t>9</w:t>
      </w:r>
      <w:r w:rsidR="003B7E25" w:rsidRPr="0094251D">
        <w:rPr>
          <w:rFonts w:eastAsia="Times New Roman"/>
          <w:color w:val="000000" w:themeColor="text1"/>
          <w:sz w:val="28"/>
          <w:szCs w:val="28"/>
        </w:rPr>
        <w:t>.20</w:t>
      </w:r>
      <w:r w:rsidR="003E6E9A">
        <w:rPr>
          <w:rFonts w:eastAsia="Times New Roman"/>
          <w:color w:val="000000" w:themeColor="text1"/>
          <w:sz w:val="28"/>
          <w:szCs w:val="28"/>
        </w:rPr>
        <w:t>21</w:t>
      </w:r>
      <w:r w:rsidR="003B7E25" w:rsidRPr="0094251D">
        <w:rPr>
          <w:rFonts w:eastAsia="Times New Roman"/>
          <w:color w:val="000000" w:themeColor="text1"/>
          <w:sz w:val="28"/>
          <w:szCs w:val="28"/>
        </w:rPr>
        <w:t xml:space="preserve"> № </w:t>
      </w:r>
      <w:r w:rsidR="003E6E9A">
        <w:rPr>
          <w:rFonts w:eastAsia="Times New Roman"/>
          <w:color w:val="000000" w:themeColor="text1"/>
          <w:sz w:val="28"/>
          <w:szCs w:val="28"/>
        </w:rPr>
        <w:t>112</w:t>
      </w:r>
      <w:r w:rsidR="008B3A26" w:rsidRPr="0094251D">
        <w:rPr>
          <w:rFonts w:eastAsia="Times New Roman"/>
          <w:color w:val="000000" w:themeColor="text1"/>
          <w:sz w:val="28"/>
          <w:szCs w:val="28"/>
        </w:rPr>
        <w:t xml:space="preserve"> «Об утверждении Ус</w:t>
      </w:r>
      <w:r w:rsidR="003B7E25" w:rsidRPr="0094251D">
        <w:rPr>
          <w:rFonts w:eastAsia="Times New Roman"/>
          <w:color w:val="000000" w:themeColor="text1"/>
          <w:sz w:val="28"/>
          <w:szCs w:val="28"/>
        </w:rPr>
        <w:t>тава муниципального учреждения»</w:t>
      </w:r>
    </w:p>
    <w:p w:rsidR="00521BC7" w:rsidRPr="005A39B1" w:rsidRDefault="00D6638B" w:rsidP="002946A8">
      <w:pPr>
        <w:tabs>
          <w:tab w:val="left" w:pos="9355"/>
        </w:tabs>
        <w:rPr>
          <w:rFonts w:eastAsia="Times New Roman"/>
          <w:sz w:val="28"/>
          <w:szCs w:val="28"/>
          <w:highlight w:val="yellow"/>
        </w:rPr>
      </w:pPr>
      <w:r w:rsidRPr="00CA1D8F">
        <w:rPr>
          <w:rFonts w:eastAsia="Times New Roman"/>
          <w:sz w:val="28"/>
          <w:szCs w:val="28"/>
        </w:rPr>
        <w:t xml:space="preserve">МУ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eastAsia="Times New Roman"/>
          <w:sz w:val="28"/>
          <w:szCs w:val="28"/>
        </w:rPr>
        <w:t xml:space="preserve"> возглавляет директор, </w:t>
      </w:r>
      <w:r w:rsidRPr="003E6E9A">
        <w:rPr>
          <w:rFonts w:eastAsia="Times New Roman"/>
          <w:sz w:val="28"/>
          <w:szCs w:val="28"/>
        </w:rPr>
        <w:t xml:space="preserve">назначаемый и освобождаемый от должности в порядке, предусмотренном пунктом 5.2 Устава МУ </w:t>
      </w:r>
      <w:r w:rsidR="00CA1D8F" w:rsidRPr="003E6E9A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3E6E9A">
        <w:rPr>
          <w:rFonts w:eastAsia="Times New Roman"/>
          <w:sz w:val="28"/>
          <w:szCs w:val="28"/>
        </w:rPr>
        <w:t>.</w:t>
      </w:r>
    </w:p>
    <w:p w:rsidR="00521BC7" w:rsidRPr="00CA1D8F" w:rsidRDefault="00311DE2" w:rsidP="002946A8">
      <w:pPr>
        <w:tabs>
          <w:tab w:val="left" w:pos="9355"/>
        </w:tabs>
        <w:rPr>
          <w:rFonts w:eastAsia="Times New Roman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Согласно </w:t>
      </w:r>
      <w:r w:rsidR="00EB256A" w:rsidRPr="00CA1D8F">
        <w:rPr>
          <w:rFonts w:eastAsia="Times New Roman"/>
          <w:sz w:val="28"/>
          <w:szCs w:val="28"/>
        </w:rPr>
        <w:t>выписке из Единого государственного реестра юридических лиц</w:t>
      </w:r>
      <w:r w:rsidRPr="00CA1D8F">
        <w:rPr>
          <w:rFonts w:eastAsia="Times New Roman"/>
          <w:sz w:val="28"/>
          <w:szCs w:val="28"/>
        </w:rPr>
        <w:t xml:space="preserve"> осуществляет следующие виды деятельности:</w:t>
      </w:r>
    </w:p>
    <w:p w:rsidR="00311DE2" w:rsidRPr="00CA1D8F" w:rsidRDefault="00EB256A" w:rsidP="002946A8">
      <w:pPr>
        <w:tabs>
          <w:tab w:val="left" w:pos="9355"/>
        </w:tabs>
        <w:rPr>
          <w:rFonts w:eastAsia="Times New Roman"/>
          <w:sz w:val="28"/>
          <w:szCs w:val="28"/>
        </w:rPr>
      </w:pPr>
      <w:r w:rsidRPr="00CA1D8F">
        <w:rPr>
          <w:rFonts w:eastAsia="Times New Roman"/>
          <w:sz w:val="28"/>
          <w:szCs w:val="28"/>
        </w:rPr>
        <w:t xml:space="preserve">- </w:t>
      </w:r>
      <w:r w:rsidR="00CA1D8F" w:rsidRPr="00CA1D8F">
        <w:rPr>
          <w:rFonts w:eastAsia="Times New Roman"/>
          <w:sz w:val="28"/>
          <w:szCs w:val="28"/>
        </w:rPr>
        <w:t>регулирование и содействие эффективному ведению экономической деятельности предприятий</w:t>
      </w:r>
      <w:r w:rsidRPr="00CA1D8F">
        <w:rPr>
          <w:rFonts w:eastAsia="Times New Roman"/>
          <w:sz w:val="28"/>
          <w:szCs w:val="28"/>
        </w:rPr>
        <w:t>;</w:t>
      </w:r>
    </w:p>
    <w:p w:rsidR="00EB256A" w:rsidRPr="00CA1D8F" w:rsidRDefault="00EB256A" w:rsidP="002946A8">
      <w:pPr>
        <w:tabs>
          <w:tab w:val="left" w:pos="9355"/>
        </w:tabs>
        <w:rPr>
          <w:sz w:val="28"/>
          <w:szCs w:val="28"/>
        </w:rPr>
      </w:pPr>
      <w:r w:rsidRPr="00CA1D8F">
        <w:rPr>
          <w:sz w:val="28"/>
          <w:szCs w:val="28"/>
        </w:rPr>
        <w:lastRenderedPageBreak/>
        <w:t xml:space="preserve">- </w:t>
      </w:r>
      <w:r w:rsidR="00CA1D8F" w:rsidRPr="00CA1D8F">
        <w:rPr>
          <w:sz w:val="28"/>
          <w:szCs w:val="28"/>
        </w:rPr>
        <w:t>деятельность творческая, деятельность в области искусства и организации развлечений</w:t>
      </w:r>
      <w:r w:rsidRPr="00CA1D8F">
        <w:rPr>
          <w:sz w:val="28"/>
          <w:szCs w:val="28"/>
        </w:rPr>
        <w:t>;</w:t>
      </w:r>
    </w:p>
    <w:p w:rsidR="00EB256A" w:rsidRPr="00CA1D8F" w:rsidRDefault="00EB256A" w:rsidP="002946A8">
      <w:pPr>
        <w:tabs>
          <w:tab w:val="left" w:pos="9355"/>
        </w:tabs>
        <w:rPr>
          <w:sz w:val="28"/>
          <w:szCs w:val="28"/>
        </w:rPr>
      </w:pPr>
      <w:r w:rsidRPr="00CA1D8F">
        <w:rPr>
          <w:sz w:val="28"/>
          <w:szCs w:val="28"/>
        </w:rPr>
        <w:t xml:space="preserve">- </w:t>
      </w:r>
      <w:r w:rsidR="00CA1D8F" w:rsidRPr="00CA1D8F">
        <w:rPr>
          <w:sz w:val="28"/>
          <w:szCs w:val="28"/>
        </w:rPr>
        <w:t>деятельность библиотек и архивов</w:t>
      </w:r>
      <w:r w:rsidRPr="00CA1D8F">
        <w:rPr>
          <w:sz w:val="28"/>
          <w:szCs w:val="28"/>
        </w:rPr>
        <w:t>;</w:t>
      </w:r>
    </w:p>
    <w:p w:rsidR="00EB256A" w:rsidRPr="00CA1D8F" w:rsidRDefault="00EB256A" w:rsidP="002946A8">
      <w:pPr>
        <w:tabs>
          <w:tab w:val="left" w:pos="9355"/>
        </w:tabs>
        <w:rPr>
          <w:sz w:val="28"/>
          <w:szCs w:val="28"/>
        </w:rPr>
      </w:pPr>
      <w:r w:rsidRPr="00CA1D8F">
        <w:rPr>
          <w:sz w:val="28"/>
          <w:szCs w:val="28"/>
        </w:rPr>
        <w:t xml:space="preserve">- </w:t>
      </w:r>
      <w:r w:rsidR="00CA1D8F" w:rsidRPr="00CA1D8F">
        <w:rPr>
          <w:sz w:val="28"/>
          <w:szCs w:val="28"/>
        </w:rPr>
        <w:t>деятельность в области спорта прочая</w:t>
      </w:r>
      <w:r w:rsidRPr="00CA1D8F">
        <w:rPr>
          <w:sz w:val="28"/>
          <w:szCs w:val="28"/>
        </w:rPr>
        <w:t>;</w:t>
      </w:r>
    </w:p>
    <w:p w:rsidR="00EB256A" w:rsidRPr="00CA1D8F" w:rsidRDefault="00EB256A" w:rsidP="002946A8">
      <w:pPr>
        <w:tabs>
          <w:tab w:val="left" w:pos="9355"/>
        </w:tabs>
        <w:rPr>
          <w:sz w:val="28"/>
          <w:szCs w:val="28"/>
        </w:rPr>
      </w:pPr>
      <w:r w:rsidRPr="00CA1D8F">
        <w:rPr>
          <w:sz w:val="28"/>
          <w:szCs w:val="28"/>
        </w:rPr>
        <w:t xml:space="preserve">- </w:t>
      </w:r>
      <w:r w:rsidR="00CA1D8F" w:rsidRPr="00CA1D8F">
        <w:rPr>
          <w:sz w:val="28"/>
          <w:szCs w:val="28"/>
        </w:rPr>
        <w:t>деятельность прочих общественных организаций, не включенных в другие группировки</w:t>
      </w:r>
      <w:r w:rsidRPr="00CA1D8F">
        <w:rPr>
          <w:sz w:val="28"/>
          <w:szCs w:val="28"/>
        </w:rPr>
        <w:t>;</w:t>
      </w:r>
    </w:p>
    <w:p w:rsidR="00EB256A" w:rsidRPr="00CA1D8F" w:rsidRDefault="00EB256A" w:rsidP="002946A8">
      <w:pPr>
        <w:tabs>
          <w:tab w:val="left" w:pos="9355"/>
        </w:tabs>
        <w:rPr>
          <w:sz w:val="28"/>
          <w:szCs w:val="28"/>
        </w:rPr>
      </w:pPr>
      <w:r w:rsidRPr="00CA1D8F">
        <w:rPr>
          <w:sz w:val="28"/>
          <w:szCs w:val="28"/>
        </w:rPr>
        <w:t xml:space="preserve">- </w:t>
      </w:r>
      <w:r w:rsidR="00CA1D8F" w:rsidRPr="00CA1D8F">
        <w:rPr>
          <w:sz w:val="28"/>
          <w:szCs w:val="28"/>
        </w:rPr>
        <w:t>деятельность физкультурно-оздоровительная.</w:t>
      </w:r>
    </w:p>
    <w:p w:rsidR="00B620C6" w:rsidRPr="00CA1D8F" w:rsidRDefault="00B620C6" w:rsidP="00DF77F1">
      <w:pPr>
        <w:ind w:firstLine="709"/>
        <w:rPr>
          <w:sz w:val="28"/>
          <w:szCs w:val="28"/>
        </w:rPr>
      </w:pPr>
      <w:r w:rsidRPr="00CA1D8F">
        <w:rPr>
          <w:sz w:val="28"/>
          <w:szCs w:val="28"/>
        </w:rPr>
        <w:t xml:space="preserve">Бухгалтерское обслуживание финансово-хозяйственной деятельности </w:t>
      </w:r>
      <w:r w:rsidR="00DF176F"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DF176F" w:rsidRPr="00CA1D8F">
        <w:rPr>
          <w:rFonts w:eastAsia="Times New Roman"/>
          <w:sz w:val="28"/>
          <w:szCs w:val="28"/>
        </w:rPr>
        <w:t xml:space="preserve"> </w:t>
      </w:r>
      <w:r w:rsidRPr="00CA1D8F">
        <w:rPr>
          <w:sz w:val="28"/>
          <w:szCs w:val="28"/>
        </w:rPr>
        <w:t xml:space="preserve">осуществляется </w:t>
      </w:r>
      <w:r w:rsidR="00DF176F" w:rsidRPr="00CA1D8F">
        <w:rPr>
          <w:sz w:val="28"/>
          <w:szCs w:val="28"/>
        </w:rPr>
        <w:t xml:space="preserve">администрацией </w:t>
      </w:r>
      <w:r w:rsidR="00DF176F" w:rsidRPr="00326D90">
        <w:rPr>
          <w:sz w:val="28"/>
          <w:szCs w:val="28"/>
        </w:rPr>
        <w:t>Новопокровского сельского поселения Новопокровского района</w:t>
      </w:r>
      <w:r w:rsidRPr="00326D90">
        <w:rPr>
          <w:sz w:val="28"/>
          <w:szCs w:val="28"/>
        </w:rPr>
        <w:t xml:space="preserve"> на основании договора от </w:t>
      </w:r>
      <w:r w:rsidR="00DF176F" w:rsidRPr="00326D90">
        <w:rPr>
          <w:sz w:val="28"/>
          <w:szCs w:val="28"/>
        </w:rPr>
        <w:t>1</w:t>
      </w:r>
      <w:r w:rsidRPr="00326D90">
        <w:rPr>
          <w:sz w:val="28"/>
          <w:szCs w:val="28"/>
        </w:rPr>
        <w:t xml:space="preserve"> </w:t>
      </w:r>
      <w:r w:rsidR="00DF176F" w:rsidRPr="00326D90">
        <w:rPr>
          <w:sz w:val="28"/>
          <w:szCs w:val="28"/>
        </w:rPr>
        <w:t>января</w:t>
      </w:r>
      <w:r w:rsidRPr="00326D90">
        <w:rPr>
          <w:sz w:val="28"/>
          <w:szCs w:val="28"/>
        </w:rPr>
        <w:t xml:space="preserve"> 20</w:t>
      </w:r>
      <w:r w:rsidR="00DF176F" w:rsidRPr="00326D90">
        <w:rPr>
          <w:sz w:val="28"/>
          <w:szCs w:val="28"/>
        </w:rPr>
        <w:t>1</w:t>
      </w:r>
      <w:r w:rsidRPr="00326D90">
        <w:rPr>
          <w:sz w:val="28"/>
          <w:szCs w:val="28"/>
        </w:rPr>
        <w:t>8 г</w:t>
      </w:r>
      <w:r w:rsidR="00DF176F" w:rsidRPr="00326D90">
        <w:rPr>
          <w:sz w:val="28"/>
          <w:szCs w:val="28"/>
        </w:rPr>
        <w:t>.</w:t>
      </w:r>
      <w:r w:rsidRPr="00326D90">
        <w:rPr>
          <w:sz w:val="28"/>
          <w:szCs w:val="28"/>
        </w:rPr>
        <w:t xml:space="preserve"> №</w:t>
      </w:r>
      <w:r w:rsidR="00EC71F3" w:rsidRPr="00326D90">
        <w:rPr>
          <w:sz w:val="28"/>
          <w:szCs w:val="28"/>
        </w:rPr>
        <w:t xml:space="preserve"> </w:t>
      </w:r>
      <w:r w:rsidR="00326D90" w:rsidRPr="00326D90">
        <w:rPr>
          <w:sz w:val="28"/>
          <w:szCs w:val="28"/>
        </w:rPr>
        <w:t>4</w:t>
      </w:r>
      <w:r w:rsidRPr="00326D90">
        <w:rPr>
          <w:sz w:val="28"/>
          <w:szCs w:val="28"/>
        </w:rPr>
        <w:t xml:space="preserve"> на бухгалтерское обслуживание. </w:t>
      </w:r>
      <w:r w:rsidR="00A55AA5" w:rsidRPr="00326D90">
        <w:rPr>
          <w:sz w:val="28"/>
          <w:szCs w:val="28"/>
        </w:rPr>
        <w:t xml:space="preserve">Главным бухгалтером </w:t>
      </w:r>
      <w:r w:rsidRPr="00326D90">
        <w:rPr>
          <w:sz w:val="28"/>
          <w:szCs w:val="28"/>
        </w:rPr>
        <w:t>в</w:t>
      </w:r>
      <w:r w:rsidRPr="00CA1D8F">
        <w:rPr>
          <w:sz w:val="28"/>
          <w:szCs w:val="28"/>
        </w:rPr>
        <w:t xml:space="preserve"> проверяемый период явля</w:t>
      </w:r>
      <w:r w:rsidR="00A55AA5" w:rsidRPr="00CA1D8F">
        <w:rPr>
          <w:sz w:val="28"/>
          <w:szCs w:val="28"/>
        </w:rPr>
        <w:t>ется</w:t>
      </w:r>
      <w:r w:rsidRPr="00CA1D8F">
        <w:rPr>
          <w:sz w:val="28"/>
          <w:szCs w:val="28"/>
        </w:rPr>
        <w:t xml:space="preserve"> </w:t>
      </w:r>
      <w:r w:rsidR="00A55AA5" w:rsidRPr="00CA1D8F">
        <w:rPr>
          <w:sz w:val="28"/>
          <w:szCs w:val="28"/>
        </w:rPr>
        <w:t>Карпова Нина Геннадьевна</w:t>
      </w:r>
      <w:r w:rsidRPr="00CA1D8F">
        <w:rPr>
          <w:sz w:val="28"/>
          <w:szCs w:val="28"/>
        </w:rPr>
        <w:t>.</w:t>
      </w:r>
    </w:p>
    <w:p w:rsidR="00E36E86" w:rsidRPr="005A39B1" w:rsidRDefault="00E36E86" w:rsidP="002946A8">
      <w:pPr>
        <w:pStyle w:val="1"/>
        <w:rPr>
          <w:rFonts w:eastAsia="Calibri"/>
          <w:b w:val="0"/>
          <w:sz w:val="28"/>
          <w:szCs w:val="28"/>
          <w:highlight w:val="yellow"/>
        </w:rPr>
      </w:pPr>
    </w:p>
    <w:p w:rsidR="00E36E86" w:rsidRPr="00CA1D8F" w:rsidRDefault="00E36E86" w:rsidP="002946A8">
      <w:pPr>
        <w:pStyle w:val="1"/>
        <w:rPr>
          <w:rFonts w:eastAsia="Calibri"/>
          <w:b w:val="0"/>
          <w:sz w:val="28"/>
          <w:szCs w:val="28"/>
        </w:rPr>
      </w:pPr>
      <w:r w:rsidRPr="00CA1D8F">
        <w:rPr>
          <w:rFonts w:eastAsia="Calibri"/>
          <w:b w:val="0"/>
          <w:sz w:val="28"/>
          <w:szCs w:val="28"/>
        </w:rPr>
        <w:t>Оценка риска искажения бюджетной отчетности</w:t>
      </w:r>
    </w:p>
    <w:p w:rsidR="00D56439" w:rsidRPr="00CA1D8F" w:rsidRDefault="00D56439" w:rsidP="002946A8"/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мероприятия внутреннего финансового аудита субъектом внутреннего финансового аудита проводилась оценка риска искажения бюджетной отчетности </w:t>
      </w:r>
      <w:r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(получатель бюджетных средств) с учетом его вероятности и степени влияния.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оценивался в отношении ошибок, нарушений и недостатков: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при составлении первичных учетных документов, которыми оформлены факты финансово-хозяйственной деятельности;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при ведении записей в регистрах бюджетного учета на основании принятых к учету первичных учетных документов;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при составлении и представлении бюджетной отчетности.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субъектом внутреннего финансового аудита аудиторского мероприятия изучались и анализировались: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а) информация о рисках (в том числе риске искажения бюджетной отчетности), содержащаяся в реестре рисков </w:t>
      </w:r>
      <w:r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(получателя бюджетных средств);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б) информация о результатах оценки качества финансового менеджмента в части исполнения бюджетных полномочий </w:t>
      </w:r>
      <w:r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(получателя бюджетных средств) по ведению бюджетного учета, составлению, представлению и утверждению бюджетной отчетности;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в) аудиторские документы, заключения, отражающие результаты предыдущих аудиторских мероприятий, информация о принятых мерах по </w:t>
      </w:r>
      <w:r w:rsidRPr="00CA1D8F">
        <w:rPr>
          <w:rFonts w:ascii="Times New Roman" w:eastAsia="Calibri" w:hAnsi="Times New Roman" w:cs="Times New Roman"/>
          <w:sz w:val="28"/>
          <w:szCs w:val="28"/>
        </w:rPr>
        <w:lastRenderedPageBreak/>
        <w:t>исправлению выявленных нарушений и (или) недостатков (при наличии);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г) информация, содержащаяся в актах, заключениях, представлениях и предписаниях органов государственного (муниципального) финансового контроля;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д) нормативные правовые акты Российской Федерации, ведомственные (внутренние) акты главного администратора (администратора) бюджетных средств, регулирующие порядок ведения бюджетного учета, составления, представления и утверждения бюджетной отчетности, порядок взаимодействия субъектов бюджетных процедур при ведении бюджетного учета, составлении, представлении и утверждении бюджетной отчетности;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е) информация об используемых в отчетном периоде с целью ведения бюджетного учета, составления, представления и утверждения бюджетной отчетности программных продуктах и информационных системах и существенных изменениях в них;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ж) информация об изменениях в деятельности </w:t>
      </w:r>
      <w:r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(получателя бюджетных средств) в отчетном периоде, которые могли повлиять существенным образом на бюджетные процедуры ведения бюджетного учета, составления, представления и утверждения бюджетной отчетности;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з) другая информация (данные), которые, по мнению субъекта внутреннего финансового аудита, могли повлиять на оценку риска искажения бюджетной отчетности. 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</w:rPr>
        <w:t>Бюджетная отчетность, подтверждение достоверности которой является целью аудиторского мероприятия, признается достоверной в случае, если в ходе проведения аудиторского мероприятия существенные ошибки, нарушения и недостатки как сами по себе (в отдельности), так и в совокупности не выявлены.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</w:rPr>
        <w:t>Под достоверностью бюджетной отчетности (информации, содержащейся в бюджетной отчетности, включая пояснения к ней) понимается не абсолютная точность информации (данных), а такая степень точности, которая позволяет пользователям этой информации принимать обоснованные экономические (управленческие) решения.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</w:rPr>
        <w:t>Ошибкой считается пропуск и (или) искажение, возникшее при ведении бюджетного учета и (или)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периода, которая была доступна на дату подписания бюджетной отчетности и должна была быть получена и использована при подготовке бюджетной отчетности.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оценивался как значимый или незначимый с учетом оценки степени влияния (существенности) возможной ошибки и вероятности искажения бюджетной отчетности.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Степень влияния (существенность) ошибки при оценке риска искажения бюджетной отчетности оценивалась как высокая, средняя или низкая.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Вероятность искажения бюджетной отчетности оценивалась как высокая, </w:t>
      </w:r>
      <w:r w:rsidRPr="00CA1D8F">
        <w:rPr>
          <w:rFonts w:ascii="Times New Roman" w:eastAsia="Calibri" w:hAnsi="Times New Roman" w:cs="Times New Roman"/>
          <w:sz w:val="28"/>
          <w:szCs w:val="28"/>
        </w:rPr>
        <w:lastRenderedPageBreak/>
        <w:t>средняя или низкая на основе анализа субъектом внутреннего финансового аудита информации (данных) бюджетной отчетности.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оценивался как значимый, если хотя бы один из критериев его оценки – степень влияния или вероятность – оценивался как высокий либо и степень влияния, и вероятность искажения бюджетной отчетности оценивались как средние.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>В остальных случаях риск искажения бюджетной отчетности оценивался как незначимый.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Субъектом внутреннего финансового аудита оценивался риск искажения бюджетной отчетности как в отношении бюджетной отчетности в целом, так и в отношении показателей бюджетной отчетности и выполняемых операций </w:t>
      </w:r>
      <w:r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(получателя бюджетных средств), оцениваемых субъектом внутреннего финансового аудита как существенные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5C71C7" w:rsidRPr="00CA1D8F" w:rsidRDefault="005C71C7" w:rsidP="005C71C7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A1D8F">
        <w:rPr>
          <w:rFonts w:ascii="Times New Roman" w:hAnsi="Times New Roman" w:cs="Times New Roman"/>
          <w:bCs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DC6352" w:rsidRPr="00CA1D8F" w:rsidRDefault="00DC6352" w:rsidP="00EB474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A1D8F">
        <w:rPr>
          <w:rFonts w:ascii="Times New Roman" w:hAnsi="Times New Roman" w:cs="Times New Roman"/>
          <w:bCs/>
          <w:sz w:val="28"/>
          <w:szCs w:val="28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9" w:history="1">
        <w:r w:rsidRPr="00CA1D8F">
          <w:rPr>
            <w:rFonts w:ascii="Times New Roman" w:hAnsi="Times New Roman" w:cs="Times New Roman"/>
            <w:bCs/>
            <w:sz w:val="28"/>
            <w:szCs w:val="28"/>
          </w:rPr>
          <w:t>статьями 165</w:t>
        </w:r>
      </w:hyperlink>
      <w:r w:rsidRPr="00CA1D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0" w:history="1">
        <w:r w:rsidRPr="00CA1D8F">
          <w:rPr>
            <w:rFonts w:ascii="Times New Roman" w:hAnsi="Times New Roman" w:cs="Times New Roman"/>
            <w:bCs/>
            <w:sz w:val="28"/>
            <w:szCs w:val="28"/>
          </w:rPr>
          <w:t>264.1</w:t>
        </w:r>
      </w:hyperlink>
      <w:r w:rsidRPr="00CA1D8F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8517E6" w:rsidRPr="00CA1D8F" w:rsidRDefault="008517E6" w:rsidP="00EB474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A1D8F">
        <w:rPr>
          <w:rFonts w:ascii="Times New Roman" w:hAnsi="Times New Roman" w:cs="Times New Roman"/>
          <w:bCs/>
          <w:sz w:val="28"/>
          <w:szCs w:val="28"/>
        </w:rPr>
        <w:t xml:space="preserve">Оценка риска искажения бюджетной отчетности </w:t>
      </w:r>
      <w:r w:rsidR="00C90C29" w:rsidRPr="00CA1D8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CA1D8F">
        <w:rPr>
          <w:rFonts w:ascii="Times New Roman" w:hAnsi="Times New Roman" w:cs="Times New Roman"/>
          <w:bCs/>
          <w:sz w:val="28"/>
          <w:szCs w:val="28"/>
        </w:rPr>
        <w:t xml:space="preserve">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</w:t>
      </w:r>
      <w:r w:rsidR="00C90C29" w:rsidRPr="00CA1D8F">
        <w:rPr>
          <w:rFonts w:ascii="Times New Roman" w:hAnsi="Times New Roman" w:cs="Times New Roman"/>
          <w:bCs/>
          <w:sz w:val="28"/>
          <w:szCs w:val="28"/>
        </w:rPr>
        <w:t>вероятности допущения</w:t>
      </w:r>
      <w:r w:rsidRPr="00CA1D8F">
        <w:rPr>
          <w:rFonts w:ascii="Times New Roman" w:hAnsi="Times New Roman" w:cs="Times New Roman"/>
          <w:bCs/>
          <w:sz w:val="28"/>
          <w:szCs w:val="28"/>
        </w:rPr>
        <w:t xml:space="preserve"> ошибки </w:t>
      </w:r>
      <w:r w:rsidR="00C90C29" w:rsidRPr="00CA1D8F">
        <w:rPr>
          <w:rFonts w:ascii="Times New Roman" w:hAnsi="Times New Roman" w:cs="Times New Roman"/>
          <w:bCs/>
          <w:sz w:val="28"/>
          <w:szCs w:val="28"/>
        </w:rPr>
        <w:t>и существенности</w:t>
      </w:r>
      <w:r w:rsidRPr="00CA1D8F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348FE" w:rsidRPr="00CA1D8F" w:rsidRDefault="009348FE" w:rsidP="00EB474A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рисках (в том числе риске искажения бюджетной отчетности), содержащаяся в реестре рисков </w:t>
      </w:r>
      <w:r w:rsidR="007029A6" w:rsidRPr="00CA1D8F">
        <w:rPr>
          <w:rFonts w:eastAsia="Times New Roman"/>
          <w:color w:val="000000" w:themeColor="text1"/>
          <w:sz w:val="28"/>
          <w:szCs w:val="28"/>
        </w:rPr>
        <w:t xml:space="preserve">МУ </w:t>
      </w:r>
      <w:r w:rsidR="00CA1D8F" w:rsidRPr="00CA1D8F">
        <w:rPr>
          <w:rFonts w:eastAsia="Times New Roman"/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C012B6"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получателя</w:t>
      </w:r>
      <w:r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бюджетных средств) по бюджетной процедуре – составление</w:t>
      </w:r>
      <w:r w:rsidR="008A27D5"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представление</w:t>
      </w:r>
      <w:r w:rsidR="00A1214A"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бюджетной отчетности</w:t>
      </w:r>
      <w:r w:rsidR="004B500B" w:rsidRPr="00CA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36549" w:rsidRPr="00CA1D8F" w:rsidRDefault="00A00C13" w:rsidP="00EB474A">
      <w:pPr>
        <w:pStyle w:val="a6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A1D8F">
        <w:rPr>
          <w:color w:val="000000" w:themeColor="text1"/>
          <w:sz w:val="28"/>
          <w:szCs w:val="28"/>
          <w:u w:val="single"/>
        </w:rPr>
        <w:t>наименование операции (действия) по выполнению бюджетной процедуры</w:t>
      </w:r>
      <w:r w:rsidR="007C3B38" w:rsidRPr="00CA1D8F">
        <w:rPr>
          <w:color w:val="000000" w:themeColor="text1"/>
          <w:sz w:val="28"/>
          <w:szCs w:val="28"/>
          <w:u w:val="single"/>
        </w:rPr>
        <w:t xml:space="preserve">: </w:t>
      </w:r>
      <w:r w:rsidR="00536549" w:rsidRPr="00CA1D8F">
        <w:rPr>
          <w:color w:val="000000" w:themeColor="text1"/>
          <w:sz w:val="28"/>
          <w:szCs w:val="28"/>
        </w:rPr>
        <w:t>принятие к учету первичных учетных документов</w:t>
      </w:r>
    </w:p>
    <w:p w:rsidR="006E4ABB" w:rsidRPr="00CA1D8F" w:rsidRDefault="007C3B38" w:rsidP="00EB474A">
      <w:pPr>
        <w:pStyle w:val="a6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lastRenderedPageBreak/>
        <w:t xml:space="preserve">выявленный бюджетный риск – </w:t>
      </w:r>
      <w:r w:rsidR="00536549" w:rsidRPr="00CA1D8F">
        <w:rPr>
          <w:sz w:val="28"/>
          <w:szCs w:val="28"/>
        </w:rPr>
        <w:t>несоблюдение требований нормативных правовых актов</w:t>
      </w:r>
    </w:p>
    <w:p w:rsidR="003E3076" w:rsidRPr="00CA1D8F" w:rsidRDefault="007C3B38" w:rsidP="00EB474A">
      <w:pPr>
        <w:pStyle w:val="a6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причины бюджетного риска – </w:t>
      </w:r>
      <w:r w:rsidR="006B66A5" w:rsidRPr="00CA1D8F">
        <w:rPr>
          <w:sz w:val="28"/>
          <w:szCs w:val="28"/>
        </w:rPr>
        <w:t>низкое качество финансовой дисциплины</w:t>
      </w:r>
    </w:p>
    <w:p w:rsidR="003E3076" w:rsidRPr="00CA1D8F" w:rsidRDefault="007C3B38" w:rsidP="00EB474A">
      <w:pPr>
        <w:pStyle w:val="a6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возможные последствия реализации бюджетного риска – </w:t>
      </w:r>
      <w:r w:rsidR="00536549" w:rsidRPr="00CA1D8F">
        <w:rPr>
          <w:sz w:val="28"/>
          <w:szCs w:val="28"/>
        </w:rPr>
        <w:t>недостатки при исполнении внутренних бюджетных процедур</w:t>
      </w:r>
    </w:p>
    <w:p w:rsidR="007C3B38" w:rsidRPr="00CA1D8F" w:rsidRDefault="007C3B38" w:rsidP="00EB474A">
      <w:pPr>
        <w:pStyle w:val="a6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0F75A5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</w:t>
      </w:r>
      <w:r w:rsidR="000F75A5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 (</w:t>
      </w:r>
      <w:r w:rsidR="000F75A5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 допущения ошибки</w:t>
      </w:r>
      <w:r w:rsidR="000F75A5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>) – низкий</w:t>
      </w:r>
    </w:p>
    <w:p w:rsidR="007C3B38" w:rsidRPr="00CA1D8F" w:rsidRDefault="007C3B38" w:rsidP="00EB474A">
      <w:pPr>
        <w:pStyle w:val="a6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0F75A5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степень влияния</w:t>
      </w:r>
      <w:r w:rsidR="000F75A5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 (</w:t>
      </w:r>
      <w:r w:rsidR="000F75A5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существенность ошибки</w:t>
      </w:r>
      <w:r w:rsidR="000F75A5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>) - низкий</w:t>
      </w:r>
    </w:p>
    <w:p w:rsidR="007C3B38" w:rsidRPr="00CA1D8F" w:rsidRDefault="007C3B38" w:rsidP="00EB474A">
      <w:pPr>
        <w:pStyle w:val="a6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значимость (уровень) бюджетного риска </w:t>
      </w:r>
      <w:r w:rsidR="006F2993" w:rsidRPr="00CA1D8F">
        <w:rPr>
          <w:sz w:val="28"/>
          <w:szCs w:val="28"/>
        </w:rPr>
        <w:t>–</w:t>
      </w:r>
      <w:r w:rsidRPr="00CA1D8F">
        <w:rPr>
          <w:sz w:val="28"/>
          <w:szCs w:val="28"/>
        </w:rPr>
        <w:t xml:space="preserve"> </w:t>
      </w:r>
      <w:r w:rsidR="000F75A5" w:rsidRPr="00CA1D8F">
        <w:rPr>
          <w:sz w:val="28"/>
          <w:szCs w:val="28"/>
        </w:rPr>
        <w:t>незначимый</w:t>
      </w:r>
      <w:r w:rsidR="006F2993" w:rsidRPr="00CA1D8F">
        <w:rPr>
          <w:sz w:val="28"/>
          <w:szCs w:val="28"/>
        </w:rPr>
        <w:t>;</w:t>
      </w:r>
    </w:p>
    <w:p w:rsidR="006B66A5" w:rsidRPr="00CA1D8F" w:rsidRDefault="006B66A5" w:rsidP="00EB474A">
      <w:pPr>
        <w:pStyle w:val="a6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выявленный бюджетный риск – </w:t>
      </w:r>
      <w:r w:rsidR="00FB1BFD" w:rsidRPr="00CA1D8F">
        <w:rPr>
          <w:sz w:val="28"/>
          <w:szCs w:val="28"/>
        </w:rPr>
        <w:t>несвоевременное принятие к учету первичных учетных документов</w:t>
      </w:r>
    </w:p>
    <w:p w:rsidR="006B66A5" w:rsidRPr="00CA1D8F" w:rsidRDefault="006B66A5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6B66A5" w:rsidRPr="00CA1D8F" w:rsidRDefault="006B66A5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возможные последствия реализации бюджетного риска – </w:t>
      </w:r>
      <w:r w:rsidR="00FB1BFD" w:rsidRPr="00CA1D8F">
        <w:rPr>
          <w:sz w:val="28"/>
          <w:szCs w:val="28"/>
        </w:rPr>
        <w:t>оплата денежных обязательств с нарушением</w:t>
      </w:r>
      <w:r w:rsidR="003E3076" w:rsidRPr="00CA1D8F">
        <w:rPr>
          <w:sz w:val="28"/>
          <w:szCs w:val="28"/>
        </w:rPr>
        <w:t xml:space="preserve"> требований </w:t>
      </w:r>
      <w:r w:rsidR="00F20BF0" w:rsidRPr="00CA1D8F">
        <w:rPr>
          <w:sz w:val="28"/>
          <w:szCs w:val="28"/>
        </w:rPr>
        <w:t xml:space="preserve">бюджетного законодательства </w:t>
      </w:r>
      <w:r w:rsidR="00FB1BFD" w:rsidRPr="00CA1D8F">
        <w:rPr>
          <w:sz w:val="28"/>
          <w:szCs w:val="28"/>
        </w:rPr>
        <w:t>(</w:t>
      </w:r>
      <w:r w:rsidR="00F20BF0" w:rsidRPr="00CA1D8F">
        <w:rPr>
          <w:sz w:val="28"/>
          <w:szCs w:val="28"/>
        </w:rPr>
        <w:t>иных нормативных правовых актов</w:t>
      </w:r>
      <w:r w:rsidR="00FB1BFD" w:rsidRPr="00CA1D8F">
        <w:rPr>
          <w:sz w:val="28"/>
          <w:szCs w:val="28"/>
        </w:rPr>
        <w:t>) и условий контрактов (договоров)</w:t>
      </w:r>
    </w:p>
    <w:p w:rsidR="006B66A5" w:rsidRPr="00CA1D8F" w:rsidRDefault="006B66A5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6F2993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</w:t>
      </w:r>
      <w:r w:rsidR="006F2993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 (</w:t>
      </w:r>
      <w:r w:rsidR="006F2993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 допущения ошибки</w:t>
      </w:r>
      <w:r w:rsidR="006F2993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>) – низкий</w:t>
      </w:r>
    </w:p>
    <w:p w:rsidR="006B66A5" w:rsidRPr="00CA1D8F" w:rsidRDefault="006B66A5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6F2993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степень влияния</w:t>
      </w:r>
      <w:r w:rsidR="006F2993" w:rsidRPr="00CA1D8F">
        <w:rPr>
          <w:sz w:val="28"/>
          <w:szCs w:val="28"/>
        </w:rPr>
        <w:t>» («</w:t>
      </w:r>
      <w:r w:rsidRPr="00CA1D8F">
        <w:rPr>
          <w:sz w:val="28"/>
          <w:szCs w:val="28"/>
        </w:rPr>
        <w:t>существенность ошибки</w:t>
      </w:r>
      <w:r w:rsidR="006F2993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) - </w:t>
      </w:r>
      <w:r w:rsidR="006F2993" w:rsidRPr="00CA1D8F">
        <w:rPr>
          <w:sz w:val="28"/>
          <w:szCs w:val="28"/>
        </w:rPr>
        <w:t>средний</w:t>
      </w:r>
    </w:p>
    <w:p w:rsidR="006B66A5" w:rsidRPr="00CA1D8F" w:rsidRDefault="006B66A5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значимость (уровень) бюджетного риска – </w:t>
      </w:r>
      <w:r w:rsidR="006F2993" w:rsidRPr="00CA1D8F">
        <w:rPr>
          <w:sz w:val="28"/>
          <w:szCs w:val="28"/>
        </w:rPr>
        <w:t>незначимый;</w:t>
      </w:r>
    </w:p>
    <w:p w:rsidR="006B66A5" w:rsidRPr="00CA1D8F" w:rsidRDefault="006B66A5" w:rsidP="00EB474A">
      <w:pPr>
        <w:pStyle w:val="a6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выявленный бюджетный риск – </w:t>
      </w:r>
      <w:r w:rsidR="00FB1BFD" w:rsidRPr="00CA1D8F">
        <w:rPr>
          <w:sz w:val="28"/>
          <w:szCs w:val="28"/>
        </w:rPr>
        <w:t>несоблюдение порядка применения бюджетной классификации Российской Федерации</w:t>
      </w:r>
    </w:p>
    <w:p w:rsidR="006B66A5" w:rsidRPr="00CA1D8F" w:rsidRDefault="006B66A5" w:rsidP="00EB474A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F20BF0" w:rsidRPr="00CA1D8F" w:rsidRDefault="006B66A5" w:rsidP="00EB474A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возможные последствия реализации бюджетного риска – </w:t>
      </w:r>
      <w:r w:rsidR="00F20BF0" w:rsidRPr="00CA1D8F">
        <w:rPr>
          <w:sz w:val="28"/>
          <w:szCs w:val="28"/>
        </w:rPr>
        <w:t>несоблюдение бюджетного законодательства и иных нормативных правовых актов</w:t>
      </w:r>
    </w:p>
    <w:p w:rsidR="006B66A5" w:rsidRPr="00CA1D8F" w:rsidRDefault="006B66A5" w:rsidP="00EB474A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6F2993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</w:t>
      </w:r>
      <w:r w:rsidR="006F2993" w:rsidRPr="00CA1D8F">
        <w:rPr>
          <w:sz w:val="28"/>
          <w:szCs w:val="28"/>
        </w:rPr>
        <w:t>ь»</w:t>
      </w:r>
      <w:r w:rsidRPr="00CA1D8F">
        <w:rPr>
          <w:sz w:val="28"/>
          <w:szCs w:val="28"/>
        </w:rPr>
        <w:t xml:space="preserve"> (</w:t>
      </w:r>
      <w:r w:rsidR="006F2993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 допущения ошибки</w:t>
      </w:r>
      <w:r w:rsidR="006F2993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) – </w:t>
      </w:r>
      <w:r w:rsidR="006F2993" w:rsidRPr="00CA1D8F">
        <w:rPr>
          <w:sz w:val="28"/>
          <w:szCs w:val="28"/>
        </w:rPr>
        <w:t>средний</w:t>
      </w:r>
    </w:p>
    <w:p w:rsidR="006B66A5" w:rsidRPr="00CA1D8F" w:rsidRDefault="006B66A5" w:rsidP="00EB474A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6F2993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степень влияния</w:t>
      </w:r>
      <w:r w:rsidR="006F2993" w:rsidRPr="00CA1D8F">
        <w:rPr>
          <w:sz w:val="28"/>
          <w:szCs w:val="28"/>
        </w:rPr>
        <w:t>» («</w:t>
      </w:r>
      <w:r w:rsidRPr="00CA1D8F">
        <w:rPr>
          <w:sz w:val="28"/>
          <w:szCs w:val="28"/>
        </w:rPr>
        <w:t>существенность ошибки</w:t>
      </w:r>
      <w:r w:rsidR="006F2993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>) - низкий</w:t>
      </w:r>
    </w:p>
    <w:p w:rsidR="006B66A5" w:rsidRPr="00CA1D8F" w:rsidRDefault="006B66A5" w:rsidP="00EB474A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значимость (уровень) бюджетного риска – </w:t>
      </w:r>
      <w:r w:rsidR="006F2993" w:rsidRPr="00CA1D8F">
        <w:rPr>
          <w:sz w:val="28"/>
          <w:szCs w:val="28"/>
        </w:rPr>
        <w:t>незначимый;</w:t>
      </w:r>
    </w:p>
    <w:p w:rsidR="007C3B38" w:rsidRPr="00CA1D8F" w:rsidRDefault="00A00C13" w:rsidP="002946A8">
      <w:pPr>
        <w:tabs>
          <w:tab w:val="left" w:pos="1276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  <w:u w:val="single"/>
        </w:rPr>
        <w:t>наименование операции (действия) по выполнению бюджетной процедуры</w:t>
      </w:r>
      <w:r w:rsidR="007C3B38" w:rsidRPr="00CA1D8F">
        <w:rPr>
          <w:rFonts w:ascii="Times New Roman" w:hAnsi="Times New Roman" w:cs="Times New Roman"/>
          <w:sz w:val="28"/>
          <w:szCs w:val="28"/>
        </w:rPr>
        <w:t xml:space="preserve">: </w:t>
      </w:r>
      <w:r w:rsidR="00266C6A" w:rsidRPr="00CA1D8F">
        <w:rPr>
          <w:rFonts w:ascii="Times New Roman" w:eastAsia="Calibri" w:hAnsi="Times New Roman" w:cs="Times New Roman"/>
          <w:sz w:val="28"/>
          <w:szCs w:val="28"/>
        </w:rPr>
        <w:t>отражение информации, указанной в первичных учетных документах, в регистрах бюджетного учета</w:t>
      </w:r>
    </w:p>
    <w:p w:rsidR="00266C6A" w:rsidRPr="00CA1D8F" w:rsidRDefault="007C3B38" w:rsidP="00EB474A">
      <w:pPr>
        <w:pStyle w:val="a6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выявленный бюджетный риск </w:t>
      </w:r>
      <w:r w:rsidR="000F75A5" w:rsidRPr="00CA1D8F">
        <w:rPr>
          <w:sz w:val="28"/>
          <w:szCs w:val="28"/>
        </w:rPr>
        <w:t>–</w:t>
      </w:r>
      <w:r w:rsidRPr="00CA1D8F">
        <w:rPr>
          <w:sz w:val="28"/>
          <w:szCs w:val="28"/>
        </w:rPr>
        <w:t xml:space="preserve"> </w:t>
      </w:r>
      <w:r w:rsidR="00266C6A" w:rsidRPr="00CA1D8F">
        <w:rPr>
          <w:sz w:val="28"/>
          <w:szCs w:val="28"/>
        </w:rPr>
        <w:t>несоблюдение требований нормативных правовых актов</w:t>
      </w:r>
    </w:p>
    <w:p w:rsidR="000F75A5" w:rsidRPr="00CA1D8F" w:rsidRDefault="007C3B38" w:rsidP="00EB474A">
      <w:pPr>
        <w:pStyle w:val="a6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причины бюджетного риска – </w:t>
      </w:r>
      <w:r w:rsidR="000F75A5" w:rsidRPr="00CA1D8F">
        <w:rPr>
          <w:sz w:val="28"/>
          <w:szCs w:val="28"/>
        </w:rPr>
        <w:t>низкое качество финансовой дисциплины</w:t>
      </w:r>
    </w:p>
    <w:p w:rsidR="007C3B38" w:rsidRPr="00CA1D8F" w:rsidRDefault="007C3B38" w:rsidP="00EB474A">
      <w:pPr>
        <w:pStyle w:val="a6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lastRenderedPageBreak/>
        <w:t xml:space="preserve">возможные последствия реализации бюджетного риска – </w:t>
      </w:r>
      <w:r w:rsidR="00F20BF0" w:rsidRPr="00CA1D8F">
        <w:rPr>
          <w:sz w:val="28"/>
          <w:szCs w:val="28"/>
        </w:rPr>
        <w:t>несоблюдение бюджетного законодательства и иных нормативных правовых актов</w:t>
      </w:r>
    </w:p>
    <w:p w:rsidR="007C3B38" w:rsidRPr="00CA1D8F" w:rsidRDefault="007C3B38" w:rsidP="00EB474A">
      <w:pPr>
        <w:pStyle w:val="a6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663120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</w:t>
      </w:r>
      <w:r w:rsidR="00663120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 (</w:t>
      </w:r>
      <w:r w:rsidR="00663120" w:rsidRPr="00CA1D8F">
        <w:rPr>
          <w:sz w:val="28"/>
          <w:szCs w:val="28"/>
        </w:rPr>
        <w:t>«вероятность допущения ошибки»</w:t>
      </w:r>
      <w:r w:rsidRPr="00CA1D8F">
        <w:rPr>
          <w:sz w:val="28"/>
          <w:szCs w:val="28"/>
        </w:rPr>
        <w:t>) –</w:t>
      </w:r>
      <w:r w:rsidR="000F75A5" w:rsidRPr="00CA1D8F">
        <w:rPr>
          <w:sz w:val="28"/>
          <w:szCs w:val="28"/>
        </w:rPr>
        <w:t xml:space="preserve"> низкий</w:t>
      </w:r>
      <w:r w:rsidRPr="00CA1D8F">
        <w:rPr>
          <w:sz w:val="28"/>
          <w:szCs w:val="28"/>
        </w:rPr>
        <w:t xml:space="preserve"> </w:t>
      </w:r>
    </w:p>
    <w:p w:rsidR="007C3B38" w:rsidRPr="00CA1D8F" w:rsidRDefault="00663120" w:rsidP="00EB474A">
      <w:pPr>
        <w:pStyle w:val="a6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</w:t>
      </w:r>
      <w:r w:rsidR="007C3B38" w:rsidRPr="00CA1D8F">
        <w:rPr>
          <w:sz w:val="28"/>
          <w:szCs w:val="28"/>
        </w:rPr>
        <w:t>степень влияния</w:t>
      </w:r>
      <w:r w:rsidRPr="00CA1D8F">
        <w:rPr>
          <w:sz w:val="28"/>
          <w:szCs w:val="28"/>
        </w:rPr>
        <w:t>»</w:t>
      </w:r>
      <w:r w:rsidR="007C3B38" w:rsidRPr="00CA1D8F">
        <w:rPr>
          <w:sz w:val="28"/>
          <w:szCs w:val="28"/>
        </w:rPr>
        <w:t xml:space="preserve"> (</w:t>
      </w:r>
      <w:r w:rsidRPr="00CA1D8F">
        <w:rPr>
          <w:sz w:val="28"/>
          <w:szCs w:val="28"/>
        </w:rPr>
        <w:t>«</w:t>
      </w:r>
      <w:r w:rsidR="007C3B38" w:rsidRPr="00CA1D8F">
        <w:rPr>
          <w:sz w:val="28"/>
          <w:szCs w:val="28"/>
        </w:rPr>
        <w:t>существенность ошибки</w:t>
      </w:r>
      <w:r w:rsidRPr="00CA1D8F">
        <w:rPr>
          <w:sz w:val="28"/>
          <w:szCs w:val="28"/>
        </w:rPr>
        <w:t>»</w:t>
      </w:r>
      <w:r w:rsidR="007C3B38" w:rsidRPr="00CA1D8F">
        <w:rPr>
          <w:sz w:val="28"/>
          <w:szCs w:val="28"/>
        </w:rPr>
        <w:t>) -</w:t>
      </w:r>
      <w:r w:rsidRPr="00CA1D8F">
        <w:rPr>
          <w:sz w:val="28"/>
          <w:szCs w:val="28"/>
        </w:rPr>
        <w:t xml:space="preserve"> </w:t>
      </w:r>
      <w:r w:rsidR="00266C6A" w:rsidRPr="00CA1D8F">
        <w:rPr>
          <w:sz w:val="28"/>
          <w:szCs w:val="28"/>
        </w:rPr>
        <w:t>низкий</w:t>
      </w:r>
    </w:p>
    <w:p w:rsidR="00A00C13" w:rsidRPr="00CA1D8F" w:rsidRDefault="007C3B38" w:rsidP="00EB474A">
      <w:pPr>
        <w:pStyle w:val="a6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значимость (уровень) бюджетного риска - </w:t>
      </w:r>
      <w:r w:rsidR="00663120" w:rsidRPr="00CA1D8F">
        <w:rPr>
          <w:sz w:val="28"/>
          <w:szCs w:val="28"/>
        </w:rPr>
        <w:t>незначимый;</w:t>
      </w:r>
    </w:p>
    <w:p w:rsidR="000F75A5" w:rsidRPr="00CA1D8F" w:rsidRDefault="000F75A5" w:rsidP="00EB474A">
      <w:pPr>
        <w:pStyle w:val="a6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выявленный бюджетный риск – </w:t>
      </w:r>
      <w:r w:rsidR="00266C6A" w:rsidRPr="00CA1D8F">
        <w:rPr>
          <w:sz w:val="28"/>
          <w:szCs w:val="28"/>
        </w:rPr>
        <w:t>арифметические ошибки</w:t>
      </w:r>
    </w:p>
    <w:p w:rsidR="000F75A5" w:rsidRPr="00CA1D8F" w:rsidRDefault="000F75A5" w:rsidP="00EB474A">
      <w:pPr>
        <w:pStyle w:val="a6"/>
        <w:numPr>
          <w:ilvl w:val="0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0F75A5" w:rsidRPr="00CA1D8F" w:rsidRDefault="000F75A5" w:rsidP="00EB474A">
      <w:pPr>
        <w:pStyle w:val="a6"/>
        <w:numPr>
          <w:ilvl w:val="0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возможные последствия реализации бюджетного риска –</w:t>
      </w:r>
      <w:r w:rsidR="00F34BBA" w:rsidRPr="00CA1D8F">
        <w:rPr>
          <w:sz w:val="28"/>
          <w:szCs w:val="28"/>
        </w:rPr>
        <w:t xml:space="preserve"> недостатки при исполнении внутренних бюджетных процедур</w:t>
      </w:r>
    </w:p>
    <w:p w:rsidR="000F75A5" w:rsidRPr="00CA1D8F" w:rsidRDefault="000F75A5" w:rsidP="00EB474A">
      <w:pPr>
        <w:pStyle w:val="a6"/>
        <w:numPr>
          <w:ilvl w:val="0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F20BF0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</w:t>
      </w:r>
      <w:r w:rsidR="00F20BF0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 (</w:t>
      </w:r>
      <w:r w:rsidR="00F20BF0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>вероятность допущения ошибки</w:t>
      </w:r>
      <w:r w:rsidR="00F20BF0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 xml:space="preserve">) – </w:t>
      </w:r>
      <w:r w:rsidR="00F34BBA" w:rsidRPr="00CA1D8F">
        <w:rPr>
          <w:sz w:val="28"/>
          <w:szCs w:val="28"/>
        </w:rPr>
        <w:t>низкий</w:t>
      </w:r>
      <w:r w:rsidRPr="00CA1D8F">
        <w:rPr>
          <w:sz w:val="28"/>
          <w:szCs w:val="28"/>
        </w:rPr>
        <w:t xml:space="preserve"> </w:t>
      </w:r>
    </w:p>
    <w:p w:rsidR="000F75A5" w:rsidRPr="00CA1D8F" w:rsidRDefault="000F75A5" w:rsidP="00EB474A">
      <w:pPr>
        <w:pStyle w:val="a6"/>
        <w:numPr>
          <w:ilvl w:val="0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</w:t>
      </w:r>
      <w:r w:rsidR="00F20BF0" w:rsidRPr="00CA1D8F">
        <w:rPr>
          <w:sz w:val="28"/>
          <w:szCs w:val="28"/>
        </w:rPr>
        <w:t>«</w:t>
      </w:r>
      <w:r w:rsidRPr="00CA1D8F">
        <w:rPr>
          <w:sz w:val="28"/>
          <w:szCs w:val="28"/>
        </w:rPr>
        <w:t xml:space="preserve">степень </w:t>
      </w:r>
      <w:r w:rsidR="00F20BF0" w:rsidRPr="00CA1D8F">
        <w:rPr>
          <w:sz w:val="28"/>
          <w:szCs w:val="28"/>
        </w:rPr>
        <w:t>влияния» («</w:t>
      </w:r>
      <w:r w:rsidRPr="00CA1D8F">
        <w:rPr>
          <w:sz w:val="28"/>
          <w:szCs w:val="28"/>
        </w:rPr>
        <w:t>существенность ошибки</w:t>
      </w:r>
      <w:r w:rsidR="00F20BF0" w:rsidRPr="00CA1D8F">
        <w:rPr>
          <w:sz w:val="28"/>
          <w:szCs w:val="28"/>
        </w:rPr>
        <w:t>»</w:t>
      </w:r>
      <w:r w:rsidRPr="00CA1D8F">
        <w:rPr>
          <w:sz w:val="28"/>
          <w:szCs w:val="28"/>
        </w:rPr>
        <w:t>) -</w:t>
      </w:r>
      <w:r w:rsidR="00663120" w:rsidRPr="00CA1D8F">
        <w:rPr>
          <w:sz w:val="28"/>
          <w:szCs w:val="28"/>
        </w:rPr>
        <w:t xml:space="preserve"> </w:t>
      </w:r>
      <w:r w:rsidR="005919BD" w:rsidRPr="00CA1D8F">
        <w:rPr>
          <w:sz w:val="28"/>
          <w:szCs w:val="28"/>
        </w:rPr>
        <w:t>средний</w:t>
      </w:r>
    </w:p>
    <w:p w:rsidR="000F75A5" w:rsidRPr="00CA1D8F" w:rsidRDefault="000F75A5" w:rsidP="00EB474A">
      <w:pPr>
        <w:pStyle w:val="a6"/>
        <w:numPr>
          <w:ilvl w:val="0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значимость (уровень) бюджетного риска </w:t>
      </w:r>
      <w:r w:rsidR="00663120" w:rsidRPr="00CA1D8F">
        <w:rPr>
          <w:sz w:val="28"/>
          <w:szCs w:val="28"/>
        </w:rPr>
        <w:t>–</w:t>
      </w:r>
      <w:r w:rsidRPr="00CA1D8F">
        <w:rPr>
          <w:sz w:val="28"/>
          <w:szCs w:val="28"/>
        </w:rPr>
        <w:t xml:space="preserve"> </w:t>
      </w:r>
      <w:r w:rsidR="00663120" w:rsidRPr="00CA1D8F">
        <w:rPr>
          <w:sz w:val="28"/>
          <w:szCs w:val="28"/>
        </w:rPr>
        <w:t>незначимый</w:t>
      </w:r>
      <w:r w:rsidR="00110C9A" w:rsidRPr="00CA1D8F">
        <w:rPr>
          <w:sz w:val="28"/>
          <w:szCs w:val="28"/>
        </w:rPr>
        <w:t>;</w:t>
      </w:r>
    </w:p>
    <w:p w:rsidR="00110C9A" w:rsidRPr="00CA1D8F" w:rsidRDefault="00110C9A" w:rsidP="00EB474A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  <w:u w:val="single"/>
        </w:rPr>
        <w:t xml:space="preserve">наименование операции (действия) по выполнению бюджетной процедуры: </w:t>
      </w:r>
      <w:r w:rsidRPr="00CA1D8F">
        <w:rPr>
          <w:sz w:val="28"/>
          <w:szCs w:val="28"/>
        </w:rPr>
        <w:t>проведение инвентаризаций</w:t>
      </w:r>
    </w:p>
    <w:p w:rsidR="00110C9A" w:rsidRPr="00CA1D8F" w:rsidRDefault="00110C9A" w:rsidP="00EB474A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выявленный бюджетный риск – несоблюдение требований нормативных правовых актов</w:t>
      </w:r>
    </w:p>
    <w:p w:rsidR="00110C9A" w:rsidRPr="00CA1D8F" w:rsidRDefault="00110C9A" w:rsidP="00EB474A">
      <w:pPr>
        <w:pStyle w:val="a6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110C9A" w:rsidRPr="00CA1D8F" w:rsidRDefault="00110C9A" w:rsidP="00EB474A">
      <w:pPr>
        <w:pStyle w:val="a6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возможные последствия реализации бюджетного риска – недостатки при исполнении внутренних бюджетных процедур</w:t>
      </w:r>
    </w:p>
    <w:p w:rsidR="00110C9A" w:rsidRPr="00CA1D8F" w:rsidRDefault="00110C9A" w:rsidP="00EB474A">
      <w:pPr>
        <w:pStyle w:val="a6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«вероятность» («вероятность допущения ошибки») – </w:t>
      </w:r>
      <w:r w:rsidR="00451EF4" w:rsidRPr="00CA1D8F">
        <w:rPr>
          <w:sz w:val="28"/>
          <w:szCs w:val="28"/>
        </w:rPr>
        <w:t xml:space="preserve">низкий </w:t>
      </w:r>
    </w:p>
    <w:p w:rsidR="00110C9A" w:rsidRPr="00CA1D8F" w:rsidRDefault="00110C9A" w:rsidP="00EB474A">
      <w:pPr>
        <w:pStyle w:val="a6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«степень влияния» («существенность ошибки») - </w:t>
      </w:r>
      <w:r w:rsidR="00451EF4" w:rsidRPr="00CA1D8F">
        <w:rPr>
          <w:sz w:val="28"/>
          <w:szCs w:val="28"/>
        </w:rPr>
        <w:t>средний</w:t>
      </w:r>
    </w:p>
    <w:p w:rsidR="00110C9A" w:rsidRPr="00CA1D8F" w:rsidRDefault="00110C9A" w:rsidP="00EB474A">
      <w:pPr>
        <w:pStyle w:val="a6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– незначимый;</w:t>
      </w:r>
    </w:p>
    <w:p w:rsidR="00110C9A" w:rsidRPr="00CA1D8F" w:rsidRDefault="00110C9A" w:rsidP="00EB474A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выявленный бюджетный риск – несвоевременное проведение инвентаризаций</w:t>
      </w:r>
    </w:p>
    <w:p w:rsidR="00110C9A" w:rsidRPr="00CA1D8F" w:rsidRDefault="00110C9A" w:rsidP="00EB474A">
      <w:pPr>
        <w:pStyle w:val="a6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110C9A" w:rsidRPr="00CA1D8F" w:rsidRDefault="00110C9A" w:rsidP="00EB474A">
      <w:pPr>
        <w:pStyle w:val="a6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возможные последствия реализации бюджетного риска –недостатки при исполнении внутренних бюджетных процедур</w:t>
      </w:r>
    </w:p>
    <w:p w:rsidR="00110C9A" w:rsidRPr="00CA1D8F" w:rsidRDefault="00110C9A" w:rsidP="00EB474A">
      <w:pPr>
        <w:pStyle w:val="a6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«вероятность» («вероятность допущения ошибки») – низкий</w:t>
      </w:r>
    </w:p>
    <w:p w:rsidR="00110C9A" w:rsidRPr="00CA1D8F" w:rsidRDefault="00110C9A" w:rsidP="00EB474A">
      <w:pPr>
        <w:pStyle w:val="a6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«степень влияния» («существенность ошибки») - низкий</w:t>
      </w:r>
    </w:p>
    <w:p w:rsidR="00110C9A" w:rsidRPr="00CA1D8F" w:rsidRDefault="00110C9A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– незначимый;</w:t>
      </w:r>
    </w:p>
    <w:p w:rsidR="00110C9A" w:rsidRPr="00CA1D8F" w:rsidRDefault="00DA361C" w:rsidP="00EB474A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выявленный бюджетный риск – </w:t>
      </w:r>
      <w:r w:rsidR="00110C9A" w:rsidRPr="00CA1D8F">
        <w:rPr>
          <w:sz w:val="28"/>
          <w:szCs w:val="28"/>
        </w:rPr>
        <w:t>арифметические ошибки</w:t>
      </w:r>
    </w:p>
    <w:p w:rsidR="00110C9A" w:rsidRPr="00CA1D8F" w:rsidRDefault="00110C9A" w:rsidP="002946A8">
      <w:pPr>
        <w:pStyle w:val="a6"/>
        <w:numPr>
          <w:ilvl w:val="0"/>
          <w:numId w:val="22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CA1D8F">
        <w:rPr>
          <w:sz w:val="28"/>
          <w:szCs w:val="28"/>
        </w:rPr>
        <w:lastRenderedPageBreak/>
        <w:t>причины бюджетного риска – низкое качество финансовой дисциплины</w:t>
      </w:r>
    </w:p>
    <w:p w:rsidR="00110C9A" w:rsidRPr="00CA1D8F" w:rsidRDefault="00110C9A" w:rsidP="00EB474A">
      <w:pPr>
        <w:pStyle w:val="a6"/>
        <w:numPr>
          <w:ilvl w:val="0"/>
          <w:numId w:val="2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возможные последствия реализации бюджетного риска – недостатки при исполнении внутренних бюджетных процедур</w:t>
      </w:r>
    </w:p>
    <w:p w:rsidR="00110C9A" w:rsidRPr="00CA1D8F" w:rsidRDefault="00110C9A" w:rsidP="00EB474A">
      <w:pPr>
        <w:pStyle w:val="a6"/>
        <w:numPr>
          <w:ilvl w:val="0"/>
          <w:numId w:val="2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«вероятность» («вероятность допущения ошибки») – </w:t>
      </w:r>
      <w:r w:rsidR="00A65043" w:rsidRPr="00CA1D8F">
        <w:rPr>
          <w:sz w:val="28"/>
          <w:szCs w:val="28"/>
        </w:rPr>
        <w:t xml:space="preserve">низкий </w:t>
      </w:r>
    </w:p>
    <w:p w:rsidR="00110C9A" w:rsidRPr="00CA1D8F" w:rsidRDefault="00110C9A" w:rsidP="00EB474A">
      <w:pPr>
        <w:pStyle w:val="a6"/>
        <w:numPr>
          <w:ilvl w:val="0"/>
          <w:numId w:val="2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«степень влияния» («существенность ошибки») - </w:t>
      </w:r>
      <w:r w:rsidR="00A65043" w:rsidRPr="00CA1D8F">
        <w:rPr>
          <w:sz w:val="28"/>
          <w:szCs w:val="28"/>
        </w:rPr>
        <w:t>средний</w:t>
      </w:r>
    </w:p>
    <w:p w:rsidR="00266C6A" w:rsidRPr="00CA1D8F" w:rsidRDefault="00110C9A" w:rsidP="00EB474A">
      <w:pPr>
        <w:pStyle w:val="a6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– незначимый;</w:t>
      </w:r>
    </w:p>
    <w:p w:rsidR="009348FE" w:rsidRPr="00CA1D8F" w:rsidRDefault="009348FE" w:rsidP="00EB474A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1D8F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операции (действия) по выполнению бюджетной процедуры: составление </w:t>
      </w:r>
      <w:r w:rsidRPr="00CA1D8F">
        <w:rPr>
          <w:rFonts w:ascii="Times New Roman" w:eastAsia="Calibri" w:hAnsi="Times New Roman" w:cs="Times New Roman"/>
          <w:sz w:val="28"/>
          <w:szCs w:val="28"/>
          <w:u w:val="single"/>
        </w:rPr>
        <w:t>бюджетной отчетности</w:t>
      </w:r>
    </w:p>
    <w:p w:rsidR="00B07014" w:rsidRPr="00CA1D8F" w:rsidRDefault="00B07014" w:rsidP="00EB474A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выявленный бюджетный риск – несоблюдение требований нормативных правовых актов</w:t>
      </w:r>
    </w:p>
    <w:p w:rsidR="00B07014" w:rsidRPr="00CA1D8F" w:rsidRDefault="00B07014" w:rsidP="00EB474A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- причины бюджетного риска – низкое качество финансовой дисциплины</w:t>
      </w:r>
    </w:p>
    <w:p w:rsidR="00B07014" w:rsidRPr="00CA1D8F" w:rsidRDefault="00B07014" w:rsidP="00EB474A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- возможные последствия реализации бюджетного риска – несоблюдение бюджетного законодательства и иных нормативных правовых актов</w:t>
      </w:r>
    </w:p>
    <w:p w:rsidR="00B07014" w:rsidRPr="00CA1D8F" w:rsidRDefault="00B07014" w:rsidP="00B07014">
      <w:pPr>
        <w:tabs>
          <w:tab w:val="left" w:pos="1276"/>
        </w:tabs>
        <w:ind w:firstLine="709"/>
        <w:rPr>
          <w:sz w:val="28"/>
          <w:szCs w:val="28"/>
        </w:rPr>
      </w:pPr>
      <w:r w:rsidRPr="00CA1D8F">
        <w:rPr>
          <w:sz w:val="28"/>
          <w:szCs w:val="28"/>
        </w:rPr>
        <w:t>- оценка критерия «вероятность» («вероятность допущения ошибки») – низкий</w:t>
      </w:r>
    </w:p>
    <w:p w:rsidR="00B07014" w:rsidRPr="00CA1D8F" w:rsidRDefault="00B07014" w:rsidP="00B07014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- оценка критерия «степень влияния» («существенность ошибки») - низкий</w:t>
      </w:r>
    </w:p>
    <w:p w:rsidR="00B07014" w:rsidRPr="00CA1D8F" w:rsidRDefault="00B27F1A" w:rsidP="00EB474A">
      <w:pPr>
        <w:pStyle w:val="a6"/>
        <w:tabs>
          <w:tab w:val="left" w:pos="1276"/>
        </w:tabs>
        <w:ind w:left="0" w:firstLine="709"/>
        <w:rPr>
          <w:sz w:val="28"/>
          <w:szCs w:val="28"/>
        </w:rPr>
      </w:pPr>
      <w:r w:rsidRPr="00CA1D8F">
        <w:rPr>
          <w:sz w:val="28"/>
          <w:szCs w:val="28"/>
        </w:rPr>
        <w:t xml:space="preserve">- </w:t>
      </w:r>
      <w:r w:rsidR="00B07014" w:rsidRPr="00CA1D8F">
        <w:rPr>
          <w:sz w:val="28"/>
          <w:szCs w:val="28"/>
        </w:rPr>
        <w:t>значимость (уровень) бюджетного риска – незначимый;</w:t>
      </w:r>
    </w:p>
    <w:p w:rsidR="00B07014" w:rsidRPr="00CA1D8F" w:rsidRDefault="00B07014" w:rsidP="00B27F1A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выявленный бюджетный риск – искажение бюджетной отчетности</w:t>
      </w:r>
    </w:p>
    <w:p w:rsidR="00B07014" w:rsidRPr="00CA1D8F" w:rsidRDefault="00B07014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B07014" w:rsidRPr="00CA1D8F" w:rsidRDefault="00B07014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возможные последствия реализации бюджетного риска – формирование недостоверных данных в сводной бухгалтерской отчетности муниципальных учреждений </w:t>
      </w:r>
      <w:r w:rsidR="00B27F1A" w:rsidRPr="00CA1D8F">
        <w:rPr>
          <w:sz w:val="28"/>
          <w:szCs w:val="28"/>
        </w:rPr>
        <w:t>Новопокровского сельского поселения Новопокровского района</w:t>
      </w:r>
      <w:r w:rsidRPr="00CA1D8F">
        <w:rPr>
          <w:sz w:val="28"/>
          <w:szCs w:val="28"/>
        </w:rPr>
        <w:t>, административная ответственность</w:t>
      </w:r>
    </w:p>
    <w:p w:rsidR="00B07014" w:rsidRPr="00CA1D8F" w:rsidRDefault="00B07014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«вероятность» («вероятность допущения ошибки») – низкий</w:t>
      </w:r>
    </w:p>
    <w:p w:rsidR="00B07014" w:rsidRPr="00CA1D8F" w:rsidRDefault="00B07014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«степень влияния» («существенность ошибки») - средний</w:t>
      </w:r>
    </w:p>
    <w:p w:rsidR="00B07014" w:rsidRPr="00CA1D8F" w:rsidRDefault="00B07014" w:rsidP="00EB474A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– незначимый;</w:t>
      </w:r>
    </w:p>
    <w:p w:rsidR="00B27F1A" w:rsidRPr="00CA1D8F" w:rsidRDefault="00B27F1A" w:rsidP="00EB474A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  <w:u w:val="single"/>
        </w:rPr>
      </w:pPr>
      <w:r w:rsidRPr="00CA1D8F">
        <w:rPr>
          <w:sz w:val="28"/>
          <w:szCs w:val="28"/>
          <w:u w:val="single"/>
        </w:rPr>
        <w:t>выявленный бюджетный риск – арифметические ошибки</w:t>
      </w:r>
    </w:p>
    <w:p w:rsidR="00B27F1A" w:rsidRPr="00CA1D8F" w:rsidRDefault="00B27F1A" w:rsidP="00DA46B8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</w:rPr>
        <w:t>причины бюджетного риска – низкое качество финансовой дисциплины</w:t>
      </w:r>
    </w:p>
    <w:p w:rsidR="00B27F1A" w:rsidRPr="00CA1D8F" w:rsidRDefault="00B27F1A" w:rsidP="00DA46B8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возможные последствия реализации бюджетного риска – формирование недостоверных данных в сводной бухгалтерской отчетности муниципальных учреждений </w:t>
      </w:r>
      <w:r w:rsidR="00455046" w:rsidRPr="00CA1D8F">
        <w:rPr>
          <w:sz w:val="28"/>
          <w:szCs w:val="28"/>
        </w:rPr>
        <w:t>Новопокровского сельского поселения Новопокровского района</w:t>
      </w:r>
      <w:r w:rsidRPr="00CA1D8F">
        <w:rPr>
          <w:sz w:val="28"/>
          <w:szCs w:val="28"/>
        </w:rPr>
        <w:t>, административная ответственность</w:t>
      </w:r>
    </w:p>
    <w:p w:rsidR="00B27F1A" w:rsidRPr="00CA1D8F" w:rsidRDefault="00B27F1A" w:rsidP="00DA46B8">
      <w:pPr>
        <w:pStyle w:val="a6"/>
        <w:numPr>
          <w:ilvl w:val="0"/>
          <w:numId w:val="2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«вероятность» («вероятность допущения ошибки») – низкий</w:t>
      </w:r>
    </w:p>
    <w:p w:rsidR="00B27F1A" w:rsidRPr="00CA1D8F" w:rsidRDefault="00B27F1A" w:rsidP="00DA46B8">
      <w:pPr>
        <w:pStyle w:val="a6"/>
        <w:numPr>
          <w:ilvl w:val="0"/>
          <w:numId w:val="2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«степень влияния» («существенность ошибки») - средний</w:t>
      </w:r>
    </w:p>
    <w:p w:rsidR="00B27F1A" w:rsidRPr="00CA1D8F" w:rsidRDefault="00B27F1A" w:rsidP="00DA46B8">
      <w:pPr>
        <w:pStyle w:val="a6"/>
        <w:numPr>
          <w:ilvl w:val="0"/>
          <w:numId w:val="2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– незначимый;</w:t>
      </w:r>
    </w:p>
    <w:p w:rsidR="00DA361C" w:rsidRPr="00CA1D8F" w:rsidRDefault="00DA361C" w:rsidP="00DA46B8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1D8F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операции (действия) по выполнению бюджетной </w:t>
      </w:r>
      <w:r w:rsidRPr="00CA1D8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процедуры: </w:t>
      </w:r>
      <w:r w:rsidRPr="00CA1D8F">
        <w:rPr>
          <w:rFonts w:ascii="Times New Roman" w:eastAsia="Calibri" w:hAnsi="Times New Roman" w:cs="Times New Roman"/>
          <w:sz w:val="28"/>
          <w:szCs w:val="28"/>
          <w:u w:val="single"/>
        </w:rPr>
        <w:t>представление бюджетной отчетности</w:t>
      </w:r>
    </w:p>
    <w:p w:rsidR="00DA361C" w:rsidRPr="00CA1D8F" w:rsidRDefault="00DA361C" w:rsidP="00DA46B8">
      <w:pPr>
        <w:pStyle w:val="a6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выявленный бюджетный риск – несвоевременное представление бюджетной отчетности</w:t>
      </w:r>
    </w:p>
    <w:p w:rsidR="00DA361C" w:rsidRPr="00CA1D8F" w:rsidRDefault="00DA361C" w:rsidP="00DA46B8">
      <w:pPr>
        <w:pStyle w:val="a6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DA361C" w:rsidRPr="00CA1D8F" w:rsidRDefault="00DA361C" w:rsidP="00DA46B8">
      <w:pPr>
        <w:pStyle w:val="a6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возможные последствия реализации бюджетного риска – несвоевременное составление сводной бухгалтерской отчетности муниципальных учреждений </w:t>
      </w:r>
      <w:r w:rsidR="00B07014" w:rsidRPr="00CA1D8F">
        <w:rPr>
          <w:sz w:val="28"/>
          <w:szCs w:val="28"/>
        </w:rPr>
        <w:t>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, административная ответственность </w:t>
      </w:r>
    </w:p>
    <w:p w:rsidR="00DA361C" w:rsidRPr="00CA1D8F" w:rsidRDefault="00DA361C" w:rsidP="00DA46B8">
      <w:pPr>
        <w:pStyle w:val="a6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«вероятность» («вероятность допущения ошибки») – низкий </w:t>
      </w:r>
    </w:p>
    <w:p w:rsidR="00DA361C" w:rsidRPr="00CA1D8F" w:rsidRDefault="00DA361C" w:rsidP="002A7B61">
      <w:pPr>
        <w:pStyle w:val="a6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«степень влияния» («существенность ошибки») - средний</w:t>
      </w:r>
    </w:p>
    <w:p w:rsidR="00DA361C" w:rsidRPr="00CA1D8F" w:rsidRDefault="00DA361C" w:rsidP="002A7B61">
      <w:pPr>
        <w:pStyle w:val="a6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- незначимый;</w:t>
      </w:r>
    </w:p>
    <w:p w:rsidR="00DA361C" w:rsidRPr="00CA1D8F" w:rsidRDefault="00DA361C" w:rsidP="002A7B61">
      <w:pPr>
        <w:pStyle w:val="a6"/>
        <w:numPr>
          <w:ilvl w:val="0"/>
          <w:numId w:val="2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CA1D8F">
        <w:rPr>
          <w:sz w:val="28"/>
          <w:szCs w:val="28"/>
        </w:rPr>
        <w:t>выявленный бюджетный риск – несоблюдение требований нормативных правовых актов</w:t>
      </w:r>
    </w:p>
    <w:p w:rsidR="00DA361C" w:rsidRPr="00CA1D8F" w:rsidRDefault="00DA361C" w:rsidP="002A7B61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причины бюджетного риска – низкое качество финансовой дисциплины</w:t>
      </w:r>
    </w:p>
    <w:p w:rsidR="00DA361C" w:rsidRPr="00CA1D8F" w:rsidRDefault="00DA361C" w:rsidP="002A7B61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возможные последствия реализации бюджетного риска – несоблюдение бюджетного законодательства и иных нормативных правовых актов</w:t>
      </w:r>
    </w:p>
    <w:p w:rsidR="00DA361C" w:rsidRPr="00CA1D8F" w:rsidRDefault="00DA361C" w:rsidP="002A7B61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 xml:space="preserve">оценка критерия «вероятность» («вероятность допущения ошибки») – низкий </w:t>
      </w:r>
    </w:p>
    <w:p w:rsidR="00DA361C" w:rsidRPr="00CA1D8F" w:rsidRDefault="00DA361C" w:rsidP="002A7B61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оценка критерия «степень влияния» («существенность ошибки») - низкий</w:t>
      </w:r>
    </w:p>
    <w:p w:rsidR="00DA361C" w:rsidRPr="00CA1D8F" w:rsidRDefault="00DA361C" w:rsidP="002A7B61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D8F">
        <w:rPr>
          <w:sz w:val="28"/>
          <w:szCs w:val="28"/>
        </w:rPr>
        <w:t>значимость (уровень) бюджетного риска – незначимый.</w:t>
      </w:r>
    </w:p>
    <w:p w:rsidR="00E514EC" w:rsidRPr="00CA1D8F" w:rsidRDefault="00E514EC" w:rsidP="002A7B6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Оценка качества финансового менеджмента в части исполнения бюджетных полномочий </w:t>
      </w:r>
      <w:r w:rsidR="00455046" w:rsidRPr="00CA1D8F">
        <w:rPr>
          <w:rFonts w:eastAsia="Times New Roman"/>
          <w:sz w:val="28"/>
          <w:szCs w:val="28"/>
        </w:rPr>
        <w:t xml:space="preserve">муниципального учреждения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2647E1"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CA1D8F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ведению бюджетного учета, составлению, представлению и утверждению бюджетной отчетности не осуществлялась.</w:t>
      </w:r>
    </w:p>
    <w:p w:rsidR="00F028C8" w:rsidRPr="00CA1D8F" w:rsidRDefault="00F028C8" w:rsidP="00F028C8">
      <w:pPr>
        <w:tabs>
          <w:tab w:val="left" w:pos="851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1D8F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Pr="00CA1D8F">
        <w:rPr>
          <w:sz w:val="28"/>
          <w:szCs w:val="28"/>
        </w:rPr>
        <w:t xml:space="preserve"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11" w:history="1">
        <w:r w:rsidRPr="00CA1D8F">
          <w:rPr>
            <w:rStyle w:val="a4"/>
            <w:b w:val="0"/>
            <w:color w:val="auto"/>
            <w:sz w:val="28"/>
            <w:szCs w:val="28"/>
          </w:rPr>
          <w:t>пунктом 5 статьи 264.1</w:t>
        </w:r>
      </w:hyperlink>
      <w:r w:rsidRPr="00CA1D8F">
        <w:rPr>
          <w:sz w:val="28"/>
          <w:szCs w:val="28"/>
        </w:rPr>
        <w:t xml:space="preserve"> Бюджетного кодекса Российской Федерации </w:t>
      </w:r>
      <w:r w:rsidRPr="00CA1D8F">
        <w:rPr>
          <w:rFonts w:eastAsia="Times New Roman"/>
          <w:sz w:val="28"/>
          <w:szCs w:val="28"/>
        </w:rPr>
        <w:t xml:space="preserve">МУ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sz w:val="28"/>
          <w:szCs w:val="28"/>
        </w:rPr>
        <w:t xml:space="preserve"> </w:t>
      </w:r>
      <w:r w:rsidRPr="00CA1D8F">
        <w:rPr>
          <w:rFonts w:ascii="Times New Roman" w:eastAsia="Calibri" w:hAnsi="Times New Roman" w:cs="Times New Roman"/>
          <w:sz w:val="28"/>
          <w:szCs w:val="28"/>
        </w:rPr>
        <w:t>не проводился.</w:t>
      </w:r>
    </w:p>
    <w:p w:rsidR="009035FA" w:rsidRPr="00CA1D8F" w:rsidRDefault="009035FA" w:rsidP="00BE6D32">
      <w:pPr>
        <w:ind w:firstLine="709"/>
        <w:rPr>
          <w:spacing w:val="-1"/>
          <w:sz w:val="28"/>
          <w:szCs w:val="28"/>
        </w:rPr>
      </w:pPr>
      <w:r w:rsidRPr="00CA1D8F">
        <w:rPr>
          <w:spacing w:val="-1"/>
          <w:sz w:val="28"/>
          <w:szCs w:val="28"/>
        </w:rPr>
        <w:t xml:space="preserve">Согласно пункту 6 </w:t>
      </w:r>
      <w:r w:rsidRPr="00CA1D8F">
        <w:rPr>
          <w:spacing w:val="-3"/>
          <w:sz w:val="28"/>
          <w:szCs w:val="28"/>
        </w:rPr>
        <w:t>п</w:t>
      </w:r>
      <w:r w:rsidRPr="00CA1D8F">
        <w:rPr>
          <w:spacing w:val="-4"/>
          <w:sz w:val="28"/>
          <w:szCs w:val="28"/>
        </w:rPr>
        <w:t>риказом М</w:t>
      </w:r>
      <w:r w:rsidRPr="00CA1D8F">
        <w:rPr>
          <w:sz w:val="28"/>
          <w:szCs w:val="28"/>
        </w:rPr>
        <w:t>инистерства финансов Российской Федерации от 1 декабря 2010 г</w:t>
      </w:r>
      <w:r w:rsidR="00455046" w:rsidRPr="00CA1D8F">
        <w:rPr>
          <w:sz w:val="28"/>
          <w:szCs w:val="28"/>
        </w:rPr>
        <w:t>.</w:t>
      </w:r>
      <w:r w:rsidRPr="00CA1D8F">
        <w:rPr>
          <w:sz w:val="28"/>
          <w:szCs w:val="28"/>
        </w:rPr>
        <w:t xml:space="preserve"> № 157н «Об утверждении Единого плана счетов бухгалтерского учета для органов </w:t>
      </w:r>
      <w:r w:rsidRPr="00CA1D8F">
        <w:rPr>
          <w:spacing w:val="3"/>
          <w:sz w:val="28"/>
          <w:szCs w:val="28"/>
        </w:rPr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CA1D8F">
        <w:rPr>
          <w:sz w:val="28"/>
          <w:szCs w:val="28"/>
        </w:rPr>
        <w:t xml:space="preserve">фондами, государственных академий наук, </w:t>
      </w:r>
      <w:r w:rsidRPr="00CA1D8F">
        <w:rPr>
          <w:sz w:val="28"/>
          <w:szCs w:val="28"/>
        </w:rPr>
        <w:lastRenderedPageBreak/>
        <w:t xml:space="preserve">государственных (муниципальных) учреждений и Инструкции по его применению» (далее - Инструкция № 157н) </w:t>
      </w:r>
      <w:r w:rsidRPr="00CA1D8F">
        <w:rPr>
          <w:spacing w:val="-1"/>
          <w:sz w:val="28"/>
          <w:szCs w:val="28"/>
        </w:rPr>
        <w:t xml:space="preserve">государственные (муниципальные) учреждения в целях организации бухгалтерского учета руководствуются </w:t>
      </w:r>
      <w:r w:rsidRPr="00CA1D8F">
        <w:rPr>
          <w:spacing w:val="12"/>
          <w:sz w:val="28"/>
          <w:szCs w:val="28"/>
        </w:rPr>
        <w:t xml:space="preserve">законодательством Российской Федерации о бухгалтерском учете, </w:t>
      </w:r>
      <w:r w:rsidRPr="00CA1D8F">
        <w:rPr>
          <w:spacing w:val="8"/>
          <w:sz w:val="28"/>
          <w:szCs w:val="28"/>
        </w:rPr>
        <w:t xml:space="preserve">нормативными актами органов, регулирующими бухгалтерский учет, </w:t>
      </w:r>
      <w:r w:rsidRPr="00CA1D8F">
        <w:rPr>
          <w:spacing w:val="6"/>
          <w:sz w:val="28"/>
          <w:szCs w:val="28"/>
        </w:rPr>
        <w:t xml:space="preserve">Инструкцией № 157н и формируют свою учетную политику исходя из </w:t>
      </w:r>
      <w:r w:rsidRPr="00CA1D8F">
        <w:rPr>
          <w:spacing w:val="1"/>
          <w:sz w:val="28"/>
          <w:szCs w:val="28"/>
        </w:rPr>
        <w:t>особенностей своей структуры, отраслевых и иных особенностей деятельности</w:t>
      </w:r>
      <w:r w:rsidRPr="00CA1D8F">
        <w:rPr>
          <w:spacing w:val="-1"/>
          <w:sz w:val="28"/>
          <w:szCs w:val="28"/>
        </w:rPr>
        <w:t xml:space="preserve">. </w:t>
      </w:r>
    </w:p>
    <w:p w:rsidR="003967AB" w:rsidRPr="003E6E9A" w:rsidRDefault="003967AB" w:rsidP="00BE6D32">
      <w:pPr>
        <w:ind w:firstLine="709"/>
        <w:rPr>
          <w:spacing w:val="-1"/>
          <w:sz w:val="28"/>
          <w:szCs w:val="28"/>
        </w:rPr>
      </w:pPr>
      <w:r w:rsidRPr="003E6E9A">
        <w:rPr>
          <w:sz w:val="28"/>
          <w:szCs w:val="28"/>
        </w:rPr>
        <w:t>Положени</w:t>
      </w:r>
      <w:r w:rsidR="00BF3FF8" w:rsidRPr="003E6E9A">
        <w:rPr>
          <w:sz w:val="28"/>
          <w:szCs w:val="28"/>
        </w:rPr>
        <w:t>е</w:t>
      </w:r>
      <w:r w:rsidRPr="003E6E9A">
        <w:rPr>
          <w:sz w:val="28"/>
          <w:szCs w:val="28"/>
        </w:rPr>
        <w:t xml:space="preserve"> об учетной политике администрации Новопокровского сельского поселения для целей бухгалтерского и налогового учета на 202</w:t>
      </w:r>
      <w:r w:rsidR="00326D90" w:rsidRPr="003E6E9A">
        <w:rPr>
          <w:sz w:val="28"/>
          <w:szCs w:val="28"/>
        </w:rPr>
        <w:t>3</w:t>
      </w:r>
      <w:r w:rsidRPr="003E6E9A">
        <w:rPr>
          <w:sz w:val="28"/>
          <w:szCs w:val="28"/>
        </w:rPr>
        <w:t xml:space="preserve"> год (далее – Учетная политика), утвержденн</w:t>
      </w:r>
      <w:r w:rsidR="00BF3FF8" w:rsidRPr="003E6E9A">
        <w:rPr>
          <w:sz w:val="28"/>
          <w:szCs w:val="28"/>
        </w:rPr>
        <w:t>ое</w:t>
      </w:r>
      <w:r w:rsidRPr="003E6E9A">
        <w:rPr>
          <w:sz w:val="28"/>
          <w:szCs w:val="28"/>
        </w:rPr>
        <w:t xml:space="preserve"> распоряжением администрации Новопокровского сельского поселения Новопокровского района от 29.12.2021 г. № 227-р.</w:t>
      </w:r>
    </w:p>
    <w:p w:rsidR="009035FA" w:rsidRPr="00CA1D8F" w:rsidRDefault="009035FA" w:rsidP="00BE6D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3967AB" w:rsidRPr="00CA1D8F">
        <w:rPr>
          <w:sz w:val="28"/>
          <w:szCs w:val="28"/>
        </w:rPr>
        <w:t>в разработанная администрацией  Новопокровского сельского поселения Новопокровского района</w:t>
      </w:r>
      <w:r w:rsidRPr="00CA1D8F">
        <w:rPr>
          <w:rFonts w:ascii="Times New Roman" w:hAnsi="Times New Roman" w:cs="Times New Roman"/>
          <w:sz w:val="28"/>
          <w:szCs w:val="28"/>
        </w:rPr>
        <w:t xml:space="preserve"> в целом соответствует особенностям структуры, отраслевым и иным моментам деятельности </w:t>
      </w:r>
      <w:r w:rsidR="003967AB" w:rsidRPr="00CA1D8F">
        <w:rPr>
          <w:rFonts w:eastAsia="Times New Roman"/>
          <w:sz w:val="28"/>
          <w:szCs w:val="28"/>
        </w:rPr>
        <w:t xml:space="preserve">МУ </w:t>
      </w:r>
      <w:r w:rsidR="00CA1D8F" w:rsidRPr="00CA1D8F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ascii="Times New Roman" w:hAnsi="Times New Roman" w:cs="Times New Roman"/>
          <w:sz w:val="28"/>
          <w:szCs w:val="28"/>
        </w:rPr>
        <w:t xml:space="preserve">, выполняемым в соответствии с действующим законодательством Российской Федерации. Порядок формирования учетной политики и ведения бюджетного учета </w:t>
      </w:r>
      <w:r w:rsidR="003967AB" w:rsidRPr="00CA1D8F">
        <w:rPr>
          <w:sz w:val="28"/>
          <w:szCs w:val="28"/>
        </w:rPr>
        <w:t>администрацией Новопокровского сельского поселения Новопокровского района</w:t>
      </w:r>
      <w:r w:rsidRPr="00CA1D8F">
        <w:rPr>
          <w:rFonts w:ascii="Times New Roman" w:hAnsi="Times New Roman" w:cs="Times New Roman"/>
          <w:sz w:val="28"/>
          <w:szCs w:val="28"/>
        </w:rPr>
        <w:t xml:space="preserve"> в целом соответствует методологии и стандартам бюджетного учета, установленным Министерством финансов Российской Федерации.</w:t>
      </w:r>
    </w:p>
    <w:p w:rsidR="009035FA" w:rsidRPr="00CA1D8F" w:rsidRDefault="009035FA" w:rsidP="00BE6D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8F">
        <w:rPr>
          <w:rFonts w:ascii="Times New Roman" w:hAnsi="Times New Roman" w:cs="Times New Roman"/>
          <w:sz w:val="28"/>
          <w:szCs w:val="28"/>
        </w:rPr>
        <w:t xml:space="preserve">При исследовании по вопросу применения </w:t>
      </w:r>
      <w:r w:rsidR="005B4F41" w:rsidRPr="00CA1D8F">
        <w:rPr>
          <w:rFonts w:ascii="Times New Roman" w:hAnsi="Times New Roman" w:cs="Times New Roman"/>
          <w:sz w:val="28"/>
          <w:szCs w:val="28"/>
        </w:rPr>
        <w:t xml:space="preserve">МУ </w:t>
      </w:r>
      <w:r w:rsidR="00CA1D8F" w:rsidRPr="00CA1D8F">
        <w:rPr>
          <w:rFonts w:ascii="Times New Roman" w:hAnsi="Times New Roman" w:cs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ascii="Times New Roman" w:hAnsi="Times New Roman" w:cs="Times New Roman"/>
          <w:sz w:val="28"/>
          <w:szCs w:val="28"/>
        </w:rPr>
        <w:t xml:space="preserve"> автоматизированных информационных систем, следует сделать вывод, что применение современных информационных технологий при выполнении бюджетных процедур расширяет возможности учетной функции, ускоряет оперативность обработки и предоставления информации, а также повышает уровень защиты информации. </w:t>
      </w:r>
    </w:p>
    <w:p w:rsidR="00784AF3" w:rsidRPr="00CA1D8F" w:rsidRDefault="00784AF3" w:rsidP="00784AF3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процессов, связанных с выполнением полномочий, предусмотренных бюджетными процедурами по составлению и представлению в  финансовое управление администрации муниципального образования Новопокровский район бюджетной отчетности (в составе сводной бюджетной и бухгалтерской отчетности), необходимых для составления сводной бюджетной и бухгалтерской отчетности муниципальных учреждений администрации Новопокровского сельского поселения Новопокровского района, в МУ </w:t>
      </w:r>
      <w:r w:rsidR="00CA1D8F" w:rsidRPr="00CA1D8F">
        <w:rPr>
          <w:rFonts w:ascii="Times New Roman" w:hAnsi="Times New Roman" w:cs="Times New Roman"/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C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программное обеспечение Единая государственная интегрированная информационная система управления общественными финансами Краснодарского края (подсистема отчетности Web-Консолидация).</w:t>
      </w:r>
    </w:p>
    <w:p w:rsidR="009035FA" w:rsidRPr="00CA1D8F" w:rsidRDefault="009035FA" w:rsidP="00BE6D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8F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создания, заполнения, подготовки, фо</w:t>
      </w:r>
      <w:r w:rsidR="005E3881" w:rsidRPr="00CA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рмирования, отправки, отчетов и </w:t>
      </w:r>
      <w:r w:rsidRPr="00CA1D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отчетности</w:t>
      </w:r>
      <w:r w:rsidR="005E3881" w:rsidRPr="00CA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87A" w:rsidRPr="00CA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</w:t>
      </w:r>
      <w:r w:rsidR="00CA1D8F" w:rsidRPr="00CA1D8F">
        <w:rPr>
          <w:rFonts w:ascii="Times New Roman" w:hAnsi="Times New Roman" w:cs="Times New Roman"/>
          <w:sz w:val="28"/>
          <w:szCs w:val="28"/>
          <w:shd w:val="clear" w:color="auto" w:fill="FFFFFF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CA1D8F">
        <w:rPr>
          <w:rFonts w:ascii="Times New Roman" w:hAnsi="Times New Roman" w:cs="Times New Roman"/>
          <w:sz w:val="28"/>
          <w:szCs w:val="28"/>
        </w:rPr>
        <w:t xml:space="preserve"> </w:t>
      </w:r>
      <w:r w:rsidRPr="00CA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контролирующие органы используется сервис Контур Экстерн (электронная отчетность через интернет). </w:t>
      </w:r>
    </w:p>
    <w:p w:rsidR="009035FA" w:rsidRPr="00BC004A" w:rsidRDefault="009035FA" w:rsidP="00BE6D3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Для автоматизации финансовой деятельности распорядителей и получателей бюджетных средств </w:t>
      </w:r>
      <w:r w:rsidR="005E3881"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организации электронного взаимодействия с </w:t>
      </w:r>
      <w:r w:rsidR="005E3881"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управлением федерального казначейства по Краснодарскому краю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используется </w:t>
      </w:r>
      <w:r w:rsidR="005E3881" w:rsidRPr="00BC004A">
        <w:rPr>
          <w:rFonts w:ascii="Times New Roman" w:hAnsi="Times New Roman" w:cs="Times New Roman"/>
          <w:sz w:val="28"/>
          <w:szCs w:val="28"/>
        </w:rPr>
        <w:t>система удаленного финансового документооборота для участников и не участников бюджетного процесса с УФК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являющаяся частью системы удаленного документооборота.</w:t>
      </w:r>
    </w:p>
    <w:p w:rsidR="009035FA" w:rsidRPr="00BC004A" w:rsidRDefault="009035FA" w:rsidP="00BE6D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бухгалтерского учета </w:t>
      </w:r>
      <w:r w:rsidR="00C32722" w:rsidRPr="00BC004A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A1D8F" w:rsidRPr="00BC004A">
        <w:rPr>
          <w:rFonts w:ascii="Times New Roman" w:eastAsia="Times New Roman" w:hAnsi="Times New Roman" w:cs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2647E1" w:rsidRPr="00BC004A">
        <w:rPr>
          <w:rFonts w:ascii="Times New Roman" w:hAnsi="Times New Roman" w:cs="Times New Roman"/>
          <w:sz w:val="28"/>
          <w:szCs w:val="28"/>
        </w:rPr>
        <w:t xml:space="preserve"> </w:t>
      </w: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 программный продукт «1С: Бухгалтерия государственного учреждения».</w:t>
      </w:r>
    </w:p>
    <w:p w:rsidR="000B40F7" w:rsidRPr="00BC004A" w:rsidRDefault="000B40F7" w:rsidP="00BE6D32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004A">
        <w:rPr>
          <w:sz w:val="28"/>
          <w:szCs w:val="28"/>
          <w:shd w:val="clear" w:color="auto" w:fill="FFFFFF"/>
        </w:rPr>
        <w:t>Для учета движения денежных средств в кассе и </w:t>
      </w:r>
      <w:r w:rsidRPr="00BC004A">
        <w:rPr>
          <w:bCs/>
          <w:sz w:val="28"/>
          <w:szCs w:val="28"/>
          <w:shd w:val="clear" w:color="auto" w:fill="FFFFFF"/>
        </w:rPr>
        <w:t>операций</w:t>
      </w:r>
      <w:r w:rsidRPr="00BC004A">
        <w:rPr>
          <w:sz w:val="28"/>
          <w:szCs w:val="28"/>
          <w:shd w:val="clear" w:color="auto" w:fill="FFFFFF"/>
        </w:rPr>
        <w:t xml:space="preserve"> с ними в МУ </w:t>
      </w:r>
      <w:r w:rsidR="00CA1D8F" w:rsidRPr="00BC004A">
        <w:rPr>
          <w:sz w:val="28"/>
          <w:szCs w:val="28"/>
          <w:shd w:val="clear" w:color="auto" w:fill="FFFFFF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sz w:val="28"/>
          <w:szCs w:val="28"/>
          <w:shd w:val="clear" w:color="auto" w:fill="FFFFFF"/>
        </w:rPr>
        <w:t xml:space="preserve"> применялся</w:t>
      </w:r>
      <w:r w:rsidRPr="00BC004A">
        <w:rPr>
          <w:bCs/>
          <w:sz w:val="28"/>
          <w:szCs w:val="28"/>
          <w:shd w:val="clear" w:color="auto" w:fill="FFFFFF"/>
        </w:rPr>
        <w:t xml:space="preserve"> Журнал</w:t>
      </w:r>
      <w:r w:rsidRPr="00BC004A">
        <w:rPr>
          <w:sz w:val="28"/>
          <w:szCs w:val="28"/>
          <w:shd w:val="clear" w:color="auto" w:fill="FFFFFF"/>
        </w:rPr>
        <w:t> </w:t>
      </w:r>
      <w:r w:rsidRPr="00BC004A">
        <w:rPr>
          <w:bCs/>
          <w:sz w:val="28"/>
          <w:szCs w:val="28"/>
          <w:shd w:val="clear" w:color="auto" w:fill="FFFFFF"/>
        </w:rPr>
        <w:t>операций</w:t>
      </w:r>
      <w:r w:rsidRPr="00BC004A">
        <w:rPr>
          <w:sz w:val="28"/>
          <w:szCs w:val="28"/>
          <w:shd w:val="clear" w:color="auto" w:fill="FFFFFF"/>
        </w:rPr>
        <w:t xml:space="preserve"> № 1 </w:t>
      </w:r>
      <w:r w:rsidRPr="00BC004A">
        <w:rPr>
          <w:bCs/>
          <w:sz w:val="28"/>
          <w:szCs w:val="28"/>
          <w:shd w:val="clear" w:color="auto" w:fill="FFFFFF"/>
        </w:rPr>
        <w:t>по</w:t>
      </w:r>
      <w:r w:rsidRPr="00BC004A">
        <w:rPr>
          <w:sz w:val="28"/>
          <w:szCs w:val="28"/>
          <w:shd w:val="clear" w:color="auto" w:fill="FFFFFF"/>
        </w:rPr>
        <w:t> </w:t>
      </w:r>
      <w:r w:rsidRPr="00BC004A">
        <w:rPr>
          <w:bCs/>
          <w:sz w:val="28"/>
          <w:szCs w:val="28"/>
          <w:shd w:val="clear" w:color="auto" w:fill="FFFFFF"/>
        </w:rPr>
        <w:t>счету</w:t>
      </w:r>
      <w:r w:rsidRPr="00BC004A">
        <w:rPr>
          <w:sz w:val="28"/>
          <w:szCs w:val="28"/>
          <w:shd w:val="clear" w:color="auto" w:fill="FFFFFF"/>
        </w:rPr>
        <w:t> «</w:t>
      </w:r>
      <w:r w:rsidRPr="00BC004A">
        <w:rPr>
          <w:bCs/>
          <w:sz w:val="28"/>
          <w:szCs w:val="28"/>
          <w:shd w:val="clear" w:color="auto" w:fill="FFFFFF"/>
        </w:rPr>
        <w:t>Касса»</w:t>
      </w:r>
      <w:r w:rsidRPr="00BC004A">
        <w:rPr>
          <w:sz w:val="28"/>
          <w:szCs w:val="28"/>
          <w:shd w:val="clear" w:color="auto" w:fill="FFFFFF"/>
        </w:rPr>
        <w:t>. Записи в </w:t>
      </w:r>
      <w:r w:rsidRPr="00BC004A">
        <w:rPr>
          <w:bCs/>
          <w:sz w:val="28"/>
          <w:szCs w:val="28"/>
          <w:shd w:val="clear" w:color="auto" w:fill="FFFFFF"/>
        </w:rPr>
        <w:t>Журнале</w:t>
      </w:r>
      <w:r w:rsidRPr="00BC004A">
        <w:rPr>
          <w:sz w:val="28"/>
          <w:szCs w:val="28"/>
          <w:shd w:val="clear" w:color="auto" w:fill="FFFFFF"/>
        </w:rPr>
        <w:t> </w:t>
      </w:r>
      <w:r w:rsidRPr="00BC004A">
        <w:rPr>
          <w:bCs/>
          <w:sz w:val="28"/>
          <w:szCs w:val="28"/>
          <w:shd w:val="clear" w:color="auto" w:fill="FFFFFF"/>
        </w:rPr>
        <w:t>операций</w:t>
      </w:r>
      <w:r w:rsidRPr="00BC004A">
        <w:rPr>
          <w:sz w:val="28"/>
          <w:szCs w:val="28"/>
          <w:shd w:val="clear" w:color="auto" w:fill="FFFFFF"/>
        </w:rPr>
        <w:t xml:space="preserve"> № 1 </w:t>
      </w:r>
      <w:r w:rsidRPr="00BC004A">
        <w:rPr>
          <w:bCs/>
          <w:sz w:val="28"/>
          <w:szCs w:val="28"/>
          <w:shd w:val="clear" w:color="auto" w:fill="FFFFFF"/>
        </w:rPr>
        <w:t>по</w:t>
      </w:r>
      <w:r w:rsidRPr="00BC004A">
        <w:rPr>
          <w:sz w:val="28"/>
          <w:szCs w:val="28"/>
          <w:shd w:val="clear" w:color="auto" w:fill="FFFFFF"/>
        </w:rPr>
        <w:t> </w:t>
      </w:r>
      <w:r w:rsidRPr="00BC004A">
        <w:rPr>
          <w:bCs/>
          <w:sz w:val="28"/>
          <w:szCs w:val="28"/>
          <w:shd w:val="clear" w:color="auto" w:fill="FFFFFF"/>
        </w:rPr>
        <w:t>счету</w:t>
      </w:r>
      <w:r w:rsidRPr="00BC004A">
        <w:rPr>
          <w:sz w:val="28"/>
          <w:szCs w:val="28"/>
          <w:shd w:val="clear" w:color="auto" w:fill="FFFFFF"/>
        </w:rPr>
        <w:t> «</w:t>
      </w:r>
      <w:r w:rsidRPr="00BC004A">
        <w:rPr>
          <w:bCs/>
          <w:sz w:val="28"/>
          <w:szCs w:val="28"/>
          <w:shd w:val="clear" w:color="auto" w:fill="FFFFFF"/>
        </w:rPr>
        <w:t>Касса»</w:t>
      </w:r>
      <w:r w:rsidRPr="00BC004A">
        <w:rPr>
          <w:sz w:val="28"/>
          <w:szCs w:val="28"/>
          <w:shd w:val="clear" w:color="auto" w:fill="FFFFFF"/>
        </w:rPr>
        <w:t xml:space="preserve"> производятся ежедневно на основании отчета кассира, сформированного по видам валют.</w:t>
      </w:r>
    </w:p>
    <w:p w:rsidR="000B40F7" w:rsidRPr="00BC004A" w:rsidRDefault="000B40F7" w:rsidP="00BE6D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04A">
        <w:rPr>
          <w:rFonts w:ascii="Times New Roman" w:hAnsi="Times New Roman" w:cs="Times New Roman"/>
          <w:sz w:val="28"/>
          <w:szCs w:val="28"/>
        </w:rPr>
        <w:t xml:space="preserve">Для учета операций с безналичными денежными средствами в МУ </w:t>
      </w:r>
      <w:r w:rsidR="00CA1D8F" w:rsidRPr="00BC004A">
        <w:rPr>
          <w:rFonts w:ascii="Times New Roman" w:hAnsi="Times New Roman" w:cs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применялся </w:t>
      </w:r>
      <w:r w:rsidRPr="00BC004A">
        <w:rPr>
          <w:rFonts w:ascii="Times New Roman" w:hAnsi="Times New Roman" w:cs="Times New Roman"/>
          <w:sz w:val="28"/>
          <w:szCs w:val="28"/>
        </w:rPr>
        <w:t>Журнал операций № 2</w:t>
      </w:r>
      <w:r w:rsidRPr="00BC004A">
        <w:rPr>
          <w:sz w:val="28"/>
          <w:szCs w:val="28"/>
        </w:rPr>
        <w:t>.</w:t>
      </w:r>
    </w:p>
    <w:p w:rsidR="00A700DB" w:rsidRPr="00BC004A" w:rsidRDefault="00A700DB" w:rsidP="002946A8">
      <w:pPr>
        <w:rPr>
          <w:sz w:val="28"/>
          <w:szCs w:val="28"/>
        </w:rPr>
      </w:pPr>
      <w:r w:rsidRPr="00BC004A">
        <w:rPr>
          <w:rFonts w:ascii="Times New Roman" w:hAnsi="Times New Roman" w:cs="Times New Roman"/>
          <w:sz w:val="28"/>
          <w:szCs w:val="28"/>
        </w:rPr>
        <w:t>Для отражения операций с подотчетными лицами учреждения (по движению денежных средств, принятию</w:t>
      </w:r>
      <w:r w:rsidRPr="00BC004A">
        <w:rPr>
          <w:sz w:val="28"/>
          <w:szCs w:val="28"/>
        </w:rPr>
        <w:t xml:space="preserve"> подтвержденных документами расходов подотчетного лица) использовался </w:t>
      </w:r>
      <w:hyperlink w:anchor="sub_4320" w:history="1">
        <w:r w:rsidRPr="00BC004A">
          <w:rPr>
            <w:sz w:val="28"/>
            <w:szCs w:val="28"/>
          </w:rPr>
          <w:t>Журнал</w:t>
        </w:r>
      </w:hyperlink>
      <w:r w:rsidRPr="00BC004A">
        <w:rPr>
          <w:sz w:val="28"/>
          <w:szCs w:val="28"/>
        </w:rPr>
        <w:t xml:space="preserve"> операций № 3 расчетов с подотчетными лицами. В ходе выборочной проверки нарушений не установлено.</w:t>
      </w:r>
    </w:p>
    <w:p w:rsidR="00A700DB" w:rsidRPr="00BC004A" w:rsidRDefault="00A700DB" w:rsidP="00BE6D32">
      <w:pPr>
        <w:ind w:firstLine="709"/>
        <w:rPr>
          <w:sz w:val="28"/>
          <w:szCs w:val="28"/>
        </w:rPr>
      </w:pPr>
      <w:r w:rsidRPr="00BC004A">
        <w:rPr>
          <w:color w:val="000000" w:themeColor="text1"/>
          <w:sz w:val="28"/>
          <w:szCs w:val="28"/>
        </w:rPr>
        <w:t>Учет расчетов с поставщиками и подрядчиками отражался в Журнале операций № 4 расчетов с поставщиками и подрядчиками (далее</w:t>
      </w:r>
      <w:r w:rsidRPr="00BC004A">
        <w:rPr>
          <w:color w:val="4F81BD" w:themeColor="accent1"/>
          <w:sz w:val="28"/>
          <w:szCs w:val="28"/>
        </w:rPr>
        <w:t xml:space="preserve"> –</w:t>
      </w:r>
      <w:r w:rsidRPr="00BC004A">
        <w:rPr>
          <w:sz w:val="28"/>
          <w:szCs w:val="28"/>
        </w:rPr>
        <w:t xml:space="preserve"> Журнал операций № 4), который формировался по поставщикам и подрядчикам и предназначался для аналитического учета производимых с ними расчетов.</w:t>
      </w:r>
    </w:p>
    <w:p w:rsidR="00A700DB" w:rsidRPr="00BC004A" w:rsidRDefault="00A700DB" w:rsidP="002946A8">
      <w:pPr>
        <w:rPr>
          <w:sz w:val="28"/>
          <w:szCs w:val="28"/>
        </w:rPr>
      </w:pPr>
      <w:r w:rsidRPr="00BC004A">
        <w:rPr>
          <w:sz w:val="28"/>
          <w:szCs w:val="28"/>
        </w:rPr>
        <w:t xml:space="preserve">Записи в Журнал операций № 4 производились на основании первичных учетных документов, подтверждающих принятие </w:t>
      </w:r>
      <w:r w:rsidR="006628B8" w:rsidRPr="00BC004A">
        <w:rPr>
          <w:rFonts w:eastAsia="Times New Roman"/>
          <w:sz w:val="28"/>
          <w:szCs w:val="28"/>
        </w:rPr>
        <w:t xml:space="preserve">МУ </w:t>
      </w:r>
      <w:r w:rsidR="00CA1D8F" w:rsidRPr="00BC004A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BC004A">
        <w:rPr>
          <w:sz w:val="28"/>
          <w:szCs w:val="28"/>
        </w:rPr>
        <w:t xml:space="preserve"> </w:t>
      </w:r>
      <w:r w:rsidRPr="00BC004A">
        <w:rPr>
          <w:sz w:val="28"/>
          <w:szCs w:val="28"/>
        </w:rPr>
        <w:t>перед поставщиками (подрядчиками, исполнителями), иными участниками договоров (соглашений) денежных обязательств, а также первичных учетных документов, подтверждающих исполнение (погашение) принятых денежных обязательств. В ходе выборочной проверки нарушений не установлено.</w:t>
      </w:r>
    </w:p>
    <w:p w:rsidR="00B439AF" w:rsidRPr="00BC004A" w:rsidRDefault="00B439AF" w:rsidP="00BE6D32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04A">
        <w:rPr>
          <w:sz w:val="28"/>
          <w:szCs w:val="28"/>
          <w:shd w:val="clear" w:color="auto" w:fill="FFFFFF"/>
        </w:rPr>
        <w:t xml:space="preserve">Для учета расчетов с дебиторами по доходам МУ </w:t>
      </w:r>
      <w:r w:rsidR="00CA1D8F" w:rsidRPr="00BC004A">
        <w:rPr>
          <w:sz w:val="28"/>
          <w:szCs w:val="28"/>
          <w:shd w:val="clear" w:color="auto" w:fill="FFFFFF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sz w:val="28"/>
          <w:szCs w:val="28"/>
          <w:shd w:val="clear" w:color="auto" w:fill="FFFFFF"/>
        </w:rPr>
        <w:t xml:space="preserve"> применялся </w:t>
      </w:r>
      <w:r w:rsidRPr="00BC004A">
        <w:rPr>
          <w:sz w:val="28"/>
          <w:szCs w:val="28"/>
        </w:rPr>
        <w:t xml:space="preserve">Журнал операций № 5 </w:t>
      </w:r>
      <w:r w:rsidRPr="00BC004A">
        <w:rPr>
          <w:sz w:val="28"/>
          <w:szCs w:val="28"/>
          <w:shd w:val="clear" w:color="auto" w:fill="FFFFFF"/>
        </w:rPr>
        <w:t>расчетов с дебиторами по доходам</w:t>
      </w:r>
      <w:r w:rsidRPr="00BC004A">
        <w:rPr>
          <w:sz w:val="28"/>
          <w:szCs w:val="28"/>
        </w:rPr>
        <w:t>.</w:t>
      </w:r>
    </w:p>
    <w:p w:rsidR="00B439AF" w:rsidRPr="00BC004A" w:rsidRDefault="00B439AF" w:rsidP="00BE6D32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04A">
        <w:rPr>
          <w:sz w:val="28"/>
          <w:szCs w:val="28"/>
          <w:shd w:val="clear" w:color="auto" w:fill="FFFFFF"/>
        </w:rPr>
        <w:t xml:space="preserve">Для учета операций расчетов по оплате труда МУ </w:t>
      </w:r>
      <w:r w:rsidR="00CA1D8F" w:rsidRPr="00BC004A">
        <w:rPr>
          <w:sz w:val="28"/>
          <w:szCs w:val="28"/>
          <w:shd w:val="clear" w:color="auto" w:fill="FFFFFF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sz w:val="28"/>
          <w:szCs w:val="28"/>
          <w:shd w:val="clear" w:color="auto" w:fill="FFFFFF"/>
        </w:rPr>
        <w:t xml:space="preserve"> применялся</w:t>
      </w:r>
      <w:r w:rsidRPr="00BC004A">
        <w:rPr>
          <w:sz w:val="28"/>
          <w:szCs w:val="28"/>
        </w:rPr>
        <w:t xml:space="preserve"> Журнал операций № 6 расчетов по оплате труда.</w:t>
      </w:r>
    </w:p>
    <w:p w:rsidR="00B439AF" w:rsidRPr="00BC004A" w:rsidRDefault="00B439AF" w:rsidP="00BE6D32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004A">
        <w:rPr>
          <w:color w:val="000000" w:themeColor="text1"/>
          <w:sz w:val="28"/>
          <w:szCs w:val="28"/>
          <w:shd w:val="clear" w:color="auto" w:fill="FFFFFF"/>
        </w:rPr>
        <w:lastRenderedPageBreak/>
        <w:t>Для учета выбывающих с баланса учреждения и перемещаемых объектов основных средств, нематериальных и непроизведенных </w:t>
      </w:r>
      <w:r w:rsidRPr="00BC004A">
        <w:rPr>
          <w:bCs/>
          <w:color w:val="000000" w:themeColor="text1"/>
          <w:sz w:val="28"/>
          <w:szCs w:val="28"/>
          <w:shd w:val="clear" w:color="auto" w:fill="FFFFFF"/>
        </w:rPr>
        <w:t>активов</w:t>
      </w:r>
      <w:r w:rsidRPr="00BC004A">
        <w:rPr>
          <w:color w:val="000000" w:themeColor="text1"/>
          <w:sz w:val="28"/>
          <w:szCs w:val="28"/>
          <w:shd w:val="clear" w:color="auto" w:fill="FFFFFF"/>
        </w:rPr>
        <w:t>, </w:t>
      </w:r>
      <w:r w:rsidRPr="00BC004A">
        <w:rPr>
          <w:bCs/>
          <w:color w:val="000000" w:themeColor="text1"/>
          <w:sz w:val="28"/>
          <w:szCs w:val="28"/>
          <w:shd w:val="clear" w:color="auto" w:fill="FFFFFF"/>
        </w:rPr>
        <w:t>операций</w:t>
      </w:r>
      <w:r w:rsidRPr="00BC004A">
        <w:rPr>
          <w:color w:val="000000" w:themeColor="text1"/>
          <w:sz w:val="28"/>
          <w:szCs w:val="28"/>
          <w:shd w:val="clear" w:color="auto" w:fill="FFFFFF"/>
        </w:rPr>
        <w:t xml:space="preserve"> по отражению сумм начисленной за месяц амортизации, материальных запасов в </w:t>
      </w:r>
      <w:r w:rsidRPr="00BC004A">
        <w:rPr>
          <w:color w:val="000000" w:themeColor="text1"/>
          <w:sz w:val="28"/>
          <w:szCs w:val="28"/>
        </w:rPr>
        <w:t xml:space="preserve">МУ </w:t>
      </w:r>
      <w:r w:rsidR="00CA1D8F" w:rsidRPr="00BC004A">
        <w:rPr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color w:val="000000" w:themeColor="text1"/>
          <w:sz w:val="28"/>
          <w:szCs w:val="28"/>
        </w:rPr>
        <w:t xml:space="preserve"> </w:t>
      </w:r>
      <w:r w:rsidRPr="00BC004A">
        <w:rPr>
          <w:color w:val="000000" w:themeColor="text1"/>
          <w:sz w:val="28"/>
          <w:szCs w:val="28"/>
          <w:shd w:val="clear" w:color="auto" w:fill="FFFFFF"/>
        </w:rPr>
        <w:t xml:space="preserve">применялся </w:t>
      </w:r>
      <w:r w:rsidRPr="00BC004A">
        <w:rPr>
          <w:color w:val="000000" w:themeColor="text1"/>
          <w:sz w:val="28"/>
          <w:szCs w:val="28"/>
        </w:rPr>
        <w:t>Журнал операций № 7 по выбытию и перемещению нефинансовых активов.</w:t>
      </w:r>
    </w:p>
    <w:p w:rsidR="00B439AF" w:rsidRPr="00BC004A" w:rsidRDefault="00B439AF" w:rsidP="00BE6D32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учета операций, не отраженных в перечисленных выше Журналах операций МУ </w:t>
      </w:r>
      <w:r w:rsidR="00CA1D8F"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применялся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операций № 8 по прочим операциям.</w:t>
      </w:r>
    </w:p>
    <w:p w:rsidR="00B439AF" w:rsidRPr="00BC004A" w:rsidRDefault="00B439AF" w:rsidP="00BE6D32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учета операций по санкционированию МУ </w:t>
      </w:r>
      <w:r w:rsidR="00CA1D8F"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B82DE5"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применялся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04A">
        <w:rPr>
          <w:color w:val="000000" w:themeColor="text1"/>
          <w:sz w:val="28"/>
          <w:szCs w:val="28"/>
        </w:rPr>
        <w:t>Журнал операций № 9 по санкционированию.</w:t>
      </w:r>
    </w:p>
    <w:p w:rsidR="009035FA" w:rsidRPr="00BC004A" w:rsidRDefault="009035FA" w:rsidP="009D72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04A">
        <w:rPr>
          <w:rFonts w:ascii="Times New Roman" w:hAnsi="Times New Roman" w:cs="Times New Roman"/>
          <w:sz w:val="28"/>
          <w:szCs w:val="28"/>
        </w:rPr>
        <w:t>Итоги проведенной выборочной проверки полноты, своевременности                                        и достоверности отражения в регистрах учета информации, указанной                           в первичных учетных документах, в целом свидетельствуют о соответствии действующего порядка ведения регистров учета требованиям, предусмотренным Инструкцией № 157н, нарушений не установлено.</w:t>
      </w:r>
    </w:p>
    <w:p w:rsidR="009035FA" w:rsidRPr="00BC004A" w:rsidRDefault="009035FA" w:rsidP="00F001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04A">
        <w:rPr>
          <w:rFonts w:ascii="Times New Roman" w:hAnsi="Times New Roman" w:cs="Times New Roman"/>
          <w:sz w:val="28"/>
          <w:szCs w:val="28"/>
        </w:rPr>
        <w:t>Соблюдение законности и полноты формирования финансовых                                  и первичных учетных документов, а также наделение должностных лиц правами доступа к записям в регистрах бюджетного учета обеспечены определенным порядком (правильности и своевременности) оформления и принятия к учету первичных учетных документов, ведения регистров бюджетного учета, хранения документов бюджетного учета.</w:t>
      </w:r>
    </w:p>
    <w:p w:rsidR="000549D2" w:rsidRPr="00BC004A" w:rsidRDefault="000549D2" w:rsidP="00BE6D32">
      <w:pPr>
        <w:tabs>
          <w:tab w:val="left" w:pos="851"/>
        </w:tabs>
        <w:ind w:firstLine="709"/>
        <w:rPr>
          <w:color w:val="000000" w:themeColor="text1"/>
          <w:sz w:val="28"/>
          <w:szCs w:val="28"/>
        </w:rPr>
      </w:pPr>
      <w:r w:rsidRPr="00BC004A">
        <w:rPr>
          <w:color w:val="000000" w:themeColor="text1"/>
          <w:sz w:val="28"/>
          <w:szCs w:val="28"/>
        </w:rPr>
        <w:t xml:space="preserve">В ходе аудита МУ </w:t>
      </w:r>
      <w:r w:rsidR="00CA1D8F" w:rsidRPr="00BC004A">
        <w:rPr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color w:val="000000" w:themeColor="text1"/>
          <w:sz w:val="28"/>
          <w:szCs w:val="28"/>
        </w:rPr>
        <w:t xml:space="preserve"> избыточных (дублирующих друг друга) операций (действий) по выполнению бюджетных процедур учета и отчетности не выявлено.</w:t>
      </w:r>
    </w:p>
    <w:p w:rsidR="000549D2" w:rsidRPr="00BC004A" w:rsidRDefault="000549D2" w:rsidP="00BE6D3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4A">
        <w:rPr>
          <w:color w:val="000000" w:themeColor="text1"/>
          <w:sz w:val="28"/>
          <w:szCs w:val="28"/>
        </w:rPr>
        <w:t>В ходе изучения вопроса организации хранения первичных учетных документов, регистров бюджетного учета и бюджетной отчетности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</w:t>
      </w:r>
      <w:r w:rsidR="00CA1D8F" w:rsidRPr="00BC004A">
        <w:rPr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color w:val="000000" w:themeColor="text1"/>
          <w:sz w:val="28"/>
          <w:szCs w:val="28"/>
        </w:rPr>
        <w:t>, нарушений не выявлено.</w:t>
      </w:r>
    </w:p>
    <w:p w:rsidR="006628B8" w:rsidRPr="00BC004A" w:rsidRDefault="006628B8" w:rsidP="00BE6D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04A">
        <w:rPr>
          <w:rFonts w:ascii="Times New Roman" w:hAnsi="Times New Roman" w:cs="Times New Roman"/>
          <w:sz w:val="28"/>
          <w:szCs w:val="28"/>
        </w:rPr>
        <w:t xml:space="preserve">В ходе проверки порядка составления бюджетной отчетности в части соответствия кассовых и фактических расходов по статьям бюджетной классификации лимитам бюджетных обязательств и доведенным объемам финансирования, правильности отнесения кассовых и фактических расходов,                   а также соответствия объемов заключенных договоров объемам ассигнований, выделенных в рамках бюджетной сметы </w:t>
      </w:r>
      <w:r w:rsidR="003678C1" w:rsidRPr="00BC004A">
        <w:rPr>
          <w:rFonts w:eastAsia="Times New Roman"/>
          <w:sz w:val="28"/>
          <w:szCs w:val="28"/>
        </w:rPr>
        <w:t xml:space="preserve">МУ </w:t>
      </w:r>
      <w:r w:rsidR="00CA1D8F" w:rsidRPr="00BC004A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6628B8" w:rsidRPr="00BC004A" w:rsidRDefault="006628B8" w:rsidP="001630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4A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BC004A">
        <w:rPr>
          <w:rFonts w:ascii="Times New Roman" w:hAnsi="Times New Roman" w:cs="Times New Roman"/>
          <w:sz w:val="28"/>
          <w:szCs w:val="28"/>
        </w:rPr>
        <w:t xml:space="preserve">изучения законности выполнения внутренних бюджетных процедур и эффективности использования бюджетных средств позволяют судить о достоверности представленной </w:t>
      </w:r>
      <w:r w:rsidR="001630AE" w:rsidRPr="00BC004A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A1D8F" w:rsidRPr="00BC004A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комплексный </w:t>
      </w:r>
      <w:r w:rsidR="00CA1D8F" w:rsidRPr="00BC004A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04A">
        <w:rPr>
          <w:rFonts w:ascii="Times New Roman" w:hAnsi="Times New Roman" w:cs="Times New Roman"/>
          <w:sz w:val="28"/>
          <w:szCs w:val="28"/>
        </w:rPr>
        <w:t>отчетности.</w:t>
      </w:r>
    </w:p>
    <w:p w:rsidR="006628B8" w:rsidRPr="00BC004A" w:rsidRDefault="006628B8" w:rsidP="00A119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04A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 вопросу достоверности                                    и полноты бюджетной отчетности </w:t>
      </w:r>
      <w:r w:rsidR="001630AE" w:rsidRPr="00BC004A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A1D8F" w:rsidRPr="00BC004A">
        <w:rPr>
          <w:rFonts w:ascii="Times New Roman" w:eastAsia="Times New Roman" w:hAnsi="Times New Roman" w:cs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04A">
        <w:rPr>
          <w:rFonts w:ascii="Times New Roman" w:hAnsi="Times New Roman" w:cs="Times New Roman"/>
          <w:sz w:val="28"/>
          <w:szCs w:val="28"/>
        </w:rPr>
        <w:t>следующие.</w:t>
      </w:r>
    </w:p>
    <w:p w:rsidR="006628B8" w:rsidRPr="00BC004A" w:rsidRDefault="006628B8" w:rsidP="00A119F9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Проверяемая бюджетная отчетность </w:t>
      </w:r>
      <w:r w:rsidR="009E0118" w:rsidRPr="00BC004A">
        <w:rPr>
          <w:rFonts w:eastAsia="Times New Roman"/>
          <w:color w:val="000000" w:themeColor="text1"/>
          <w:sz w:val="28"/>
          <w:szCs w:val="28"/>
        </w:rPr>
        <w:t xml:space="preserve">МУ </w:t>
      </w:r>
      <w:r w:rsidR="00CA1D8F" w:rsidRPr="00BC004A">
        <w:rPr>
          <w:rFonts w:eastAsia="Times New Roman"/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49D2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месяцев</w:t>
      </w:r>
      <w:r w:rsidR="009E0118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EE13BE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E0118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составе сводной бюджетной и бухгалтерской отчетности) представлена в финансовое управление администрации муниципального образования Новопокровский район в рамках срока, установленного приказом финансового управления администрации муниципального обра</w:t>
      </w:r>
      <w:r w:rsidR="00A119F9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зования Новопокровский район от 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3B7E25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49D2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декабря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3B7E25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№ </w:t>
      </w:r>
      <w:r w:rsidR="003B7E25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составлении и сроках предоставления годовой отчетности об исполнении консолидированного бюджета муниципального образования Новопокровский район и годовой сводной бухгалтерской отчетности муниципальных бюджетных и автономных учреждений муниципального образования Новопокровский район за 202</w:t>
      </w:r>
      <w:r w:rsidR="003B7E25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и утверждени</w:t>
      </w:r>
      <w:r w:rsidR="000549D2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состава и сроков представления квартал</w:t>
      </w:r>
      <w:r w:rsidR="003B7E25"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ьной, месячной отчетности в 2023</w:t>
      </w:r>
      <w:r w:rsidRPr="00BC0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году». </w:t>
      </w:r>
    </w:p>
    <w:p w:rsidR="006628B8" w:rsidRPr="00BC004A" w:rsidRDefault="006628B8" w:rsidP="00BE6D32">
      <w:pPr>
        <w:pStyle w:val="1"/>
        <w:shd w:val="clear" w:color="auto" w:fill="FFFFFF"/>
        <w:ind w:firstLine="709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BC004A">
        <w:rPr>
          <w:rFonts w:eastAsia="Calibri"/>
          <w:b w:val="0"/>
          <w:color w:val="000000" w:themeColor="text1"/>
          <w:sz w:val="28"/>
          <w:szCs w:val="28"/>
        </w:rPr>
        <w:t xml:space="preserve">В соответствии с </w:t>
      </w:r>
      <w:r w:rsidRPr="00BC004A">
        <w:rPr>
          <w:b w:val="0"/>
          <w:color w:val="000000" w:themeColor="text1"/>
          <w:sz w:val="28"/>
          <w:szCs w:val="28"/>
        </w:rPr>
        <w:t>приказом Минфина РФ от 28 декабря 2010 г</w:t>
      </w:r>
      <w:r w:rsidR="00CF2D27" w:rsidRPr="00BC004A">
        <w:rPr>
          <w:b w:val="0"/>
          <w:color w:val="000000" w:themeColor="text1"/>
          <w:sz w:val="28"/>
          <w:szCs w:val="28"/>
        </w:rPr>
        <w:t>.</w:t>
      </w:r>
      <w:r w:rsidRPr="00BC004A">
        <w:rPr>
          <w:b w:val="0"/>
          <w:color w:val="000000" w:themeColor="text1"/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Pr="00BC004A">
        <w:rPr>
          <w:b w:val="0"/>
          <w:color w:val="000000" w:themeColor="text1"/>
          <w:spacing w:val="1"/>
          <w:sz w:val="28"/>
          <w:szCs w:val="28"/>
        </w:rPr>
        <w:t xml:space="preserve"> (далее по тексту – Инструкция № 191н) в составе отчетности </w:t>
      </w:r>
      <w:r w:rsidR="00EE0702" w:rsidRPr="00BC004A">
        <w:rPr>
          <w:b w:val="0"/>
          <w:color w:val="000000" w:themeColor="text1"/>
          <w:sz w:val="28"/>
          <w:szCs w:val="28"/>
        </w:rPr>
        <w:t xml:space="preserve">МУ </w:t>
      </w:r>
      <w:r w:rsidR="00CA1D8F" w:rsidRPr="00BC004A">
        <w:rPr>
          <w:b w:val="0"/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C004A">
        <w:rPr>
          <w:b w:val="0"/>
          <w:color w:val="000000" w:themeColor="text1"/>
          <w:spacing w:val="1"/>
          <w:sz w:val="28"/>
          <w:szCs w:val="28"/>
        </w:rPr>
        <w:t xml:space="preserve">за </w:t>
      </w:r>
      <w:r w:rsidR="00BC004A" w:rsidRPr="00BC004A">
        <w:rPr>
          <w:b w:val="0"/>
          <w:color w:val="000000" w:themeColor="text1"/>
          <w:spacing w:val="1"/>
          <w:sz w:val="28"/>
          <w:szCs w:val="28"/>
        </w:rPr>
        <w:t>9</w:t>
      </w:r>
      <w:r w:rsidRPr="00BC004A">
        <w:rPr>
          <w:b w:val="0"/>
          <w:color w:val="000000" w:themeColor="text1"/>
          <w:spacing w:val="1"/>
          <w:sz w:val="28"/>
          <w:szCs w:val="28"/>
        </w:rPr>
        <w:t xml:space="preserve"> </w:t>
      </w:r>
      <w:r w:rsidR="00123D4C" w:rsidRPr="00BC004A">
        <w:rPr>
          <w:b w:val="0"/>
          <w:color w:val="000000" w:themeColor="text1"/>
          <w:spacing w:val="1"/>
          <w:sz w:val="28"/>
          <w:szCs w:val="28"/>
        </w:rPr>
        <w:t>месяцев</w:t>
      </w:r>
      <w:r w:rsidR="00EE0702" w:rsidRPr="00BC004A">
        <w:rPr>
          <w:b w:val="0"/>
          <w:color w:val="000000" w:themeColor="text1"/>
          <w:spacing w:val="1"/>
          <w:sz w:val="28"/>
          <w:szCs w:val="28"/>
        </w:rPr>
        <w:t xml:space="preserve"> </w:t>
      </w:r>
      <w:r w:rsidRPr="00BC004A">
        <w:rPr>
          <w:b w:val="0"/>
          <w:color w:val="000000" w:themeColor="text1"/>
          <w:spacing w:val="1"/>
          <w:sz w:val="28"/>
          <w:szCs w:val="28"/>
        </w:rPr>
        <w:t>202</w:t>
      </w:r>
      <w:r w:rsidR="00EE13BE" w:rsidRPr="00BC004A">
        <w:rPr>
          <w:b w:val="0"/>
          <w:color w:val="000000" w:themeColor="text1"/>
          <w:spacing w:val="1"/>
          <w:sz w:val="28"/>
          <w:szCs w:val="28"/>
        </w:rPr>
        <w:t>3</w:t>
      </w:r>
      <w:r w:rsidRPr="00BC004A">
        <w:rPr>
          <w:b w:val="0"/>
          <w:color w:val="000000" w:themeColor="text1"/>
          <w:spacing w:val="1"/>
          <w:sz w:val="28"/>
          <w:szCs w:val="28"/>
        </w:rPr>
        <w:t xml:space="preserve"> года представлены следующие формы:</w:t>
      </w:r>
    </w:p>
    <w:p w:rsidR="00955383" w:rsidRPr="00FD3099" w:rsidRDefault="00955383" w:rsidP="00955383">
      <w:pPr>
        <w:pStyle w:val="s1"/>
        <w:shd w:val="clear" w:color="auto" w:fill="FFFFFF"/>
        <w:spacing w:before="0" w:beforeAutospacing="0" w:after="0" w:afterAutospacing="0"/>
        <w:ind w:right="140" w:firstLine="851"/>
        <w:jc w:val="both"/>
        <w:rPr>
          <w:sz w:val="28"/>
          <w:szCs w:val="28"/>
        </w:rPr>
      </w:pPr>
      <w:r w:rsidRPr="00FD3099">
        <w:rPr>
          <w:sz w:val="28"/>
          <w:szCs w:val="28"/>
        </w:rPr>
        <w:t>Отчет об исполнении учреждением плана его финансово-хозяйственной деятельности (</w:t>
      </w:r>
      <w:hyperlink r:id="rId12" w:anchor="/document/12184447/entry/3737" w:history="1">
        <w:r w:rsidRPr="00FD3099">
          <w:rPr>
            <w:rStyle w:val="a7"/>
            <w:color w:val="auto"/>
            <w:sz w:val="28"/>
            <w:szCs w:val="28"/>
            <w:u w:val="none"/>
          </w:rPr>
          <w:t>ф. 0503737</w:t>
        </w:r>
      </w:hyperlink>
      <w:r w:rsidRPr="00FD3099">
        <w:rPr>
          <w:sz w:val="28"/>
          <w:szCs w:val="28"/>
        </w:rPr>
        <w:t>);</w:t>
      </w:r>
    </w:p>
    <w:p w:rsidR="00955383" w:rsidRPr="00955383" w:rsidRDefault="00955383" w:rsidP="00955383">
      <w:pPr>
        <w:ind w:right="1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38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остатках денежных средств в учреждении (ф.0503779);</w:t>
      </w:r>
    </w:p>
    <w:p w:rsidR="00955383" w:rsidRPr="00955383" w:rsidRDefault="00955383" w:rsidP="009553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Бухгалтерская отчетность составлена нарастающим итогом </w:t>
      </w:r>
      <w:r w:rsidRPr="0095538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начала года в рублях с точностью до второго десятичного знака после запятой.</w:t>
      </w:r>
    </w:p>
    <w:p w:rsidR="006628B8" w:rsidRPr="00955383" w:rsidRDefault="006628B8" w:rsidP="00D022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83">
        <w:rPr>
          <w:sz w:val="28"/>
          <w:szCs w:val="28"/>
        </w:rPr>
        <w:t>Отчет о бюджетных обязательствах (ОКУД 0503128);</w:t>
      </w:r>
    </w:p>
    <w:p w:rsidR="006628B8" w:rsidRPr="00955383" w:rsidRDefault="006628B8" w:rsidP="00D022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83">
        <w:rPr>
          <w:sz w:val="28"/>
          <w:szCs w:val="28"/>
          <w:shd w:val="clear" w:color="auto" w:fill="FFFFFF"/>
        </w:rPr>
        <w:t>Сведения по дебиторской и кредиторской задолженности (ОКУД 0503</w:t>
      </w:r>
      <w:r w:rsidRPr="00955383">
        <w:rPr>
          <w:sz w:val="28"/>
          <w:szCs w:val="28"/>
        </w:rPr>
        <w:t>169);</w:t>
      </w:r>
    </w:p>
    <w:p w:rsidR="00CC5C6A" w:rsidRPr="00955383" w:rsidRDefault="00CC5C6A" w:rsidP="00BE6D3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83">
        <w:rPr>
          <w:sz w:val="28"/>
          <w:szCs w:val="28"/>
        </w:rPr>
        <w:t xml:space="preserve">Справочная таблица к отчету об исполнении </w:t>
      </w:r>
      <w:r w:rsidR="00955383" w:rsidRPr="00955383">
        <w:rPr>
          <w:sz w:val="28"/>
          <w:szCs w:val="28"/>
        </w:rPr>
        <w:br/>
      </w:r>
      <w:r w:rsidRPr="00955383">
        <w:rPr>
          <w:sz w:val="28"/>
          <w:szCs w:val="28"/>
        </w:rPr>
        <w:t>консолидированного бюджета субъекта Российской Федерации (ОКУД 0503387).</w:t>
      </w:r>
    </w:p>
    <w:p w:rsidR="006628B8" w:rsidRPr="00955383" w:rsidRDefault="006628B8" w:rsidP="00D022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83">
        <w:rPr>
          <w:sz w:val="28"/>
          <w:szCs w:val="28"/>
        </w:rPr>
        <w:t>Сведения об остатках денежных средств на счетах получателя бюджетных средств (ОКУД 0503178).</w:t>
      </w:r>
    </w:p>
    <w:p w:rsidR="006628B8" w:rsidRPr="00955383" w:rsidRDefault="006628B8" w:rsidP="00D022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83">
        <w:rPr>
          <w:sz w:val="28"/>
          <w:szCs w:val="28"/>
        </w:rPr>
        <w:t>Отчет о бюджетных обязательствах (ф. 0503128-НП);</w:t>
      </w:r>
    </w:p>
    <w:p w:rsidR="00955383" w:rsidRPr="00955383" w:rsidRDefault="00955383" w:rsidP="00955383">
      <w:pPr>
        <w:pStyle w:val="s1"/>
        <w:shd w:val="clear" w:color="auto" w:fill="FFFFFF"/>
        <w:spacing w:before="0" w:beforeAutospacing="0" w:after="0" w:afterAutospacing="0"/>
        <w:ind w:right="140" w:firstLine="851"/>
        <w:jc w:val="both"/>
        <w:rPr>
          <w:sz w:val="28"/>
          <w:szCs w:val="28"/>
        </w:rPr>
      </w:pPr>
      <w:r w:rsidRPr="00955383">
        <w:rPr>
          <w:sz w:val="28"/>
          <w:szCs w:val="28"/>
        </w:rPr>
        <w:t>Отчет о движении денежных средств учреждения (</w:t>
      </w:r>
      <w:hyperlink r:id="rId13" w:anchor="/document/12184447/entry/3723" w:history="1">
        <w:r w:rsidRPr="00955383">
          <w:rPr>
            <w:rStyle w:val="a7"/>
            <w:color w:val="auto"/>
            <w:sz w:val="28"/>
            <w:szCs w:val="28"/>
            <w:u w:val="none"/>
          </w:rPr>
          <w:t>ф. 0503723</w:t>
        </w:r>
      </w:hyperlink>
      <w:r w:rsidRPr="00955383">
        <w:rPr>
          <w:sz w:val="28"/>
          <w:szCs w:val="28"/>
        </w:rPr>
        <w:t>);</w:t>
      </w:r>
    </w:p>
    <w:p w:rsidR="006628B8" w:rsidRPr="00955383" w:rsidRDefault="006628B8" w:rsidP="00D022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83">
        <w:rPr>
          <w:sz w:val="28"/>
          <w:szCs w:val="28"/>
          <w:shd w:val="clear" w:color="auto" w:fill="FFFFFF"/>
        </w:rPr>
        <w:t xml:space="preserve">Сведения об изменении остатков валюты баланса </w:t>
      </w:r>
      <w:r w:rsidR="00955383" w:rsidRPr="00955383">
        <w:rPr>
          <w:sz w:val="28"/>
          <w:szCs w:val="28"/>
          <w:shd w:val="clear" w:color="auto" w:fill="FFFFFF"/>
        </w:rPr>
        <w:br/>
      </w:r>
      <w:r w:rsidRPr="00955383">
        <w:rPr>
          <w:sz w:val="28"/>
          <w:szCs w:val="28"/>
          <w:shd w:val="clear" w:color="auto" w:fill="FFFFFF"/>
        </w:rPr>
        <w:t>(ОКУД 0503</w:t>
      </w:r>
      <w:r w:rsidRPr="00955383">
        <w:rPr>
          <w:sz w:val="28"/>
          <w:szCs w:val="28"/>
        </w:rPr>
        <w:t>173).</w:t>
      </w:r>
    </w:p>
    <w:p w:rsidR="006628B8" w:rsidRPr="00BC004A" w:rsidRDefault="006628B8" w:rsidP="00D0220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Бухгалтерская отчетность подписана </w:t>
      </w:r>
      <w:r w:rsidR="00C54B12"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</w:t>
      </w: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B12" w:rsidRPr="00BC004A">
        <w:rPr>
          <w:rFonts w:eastAsia="Times New Roman"/>
          <w:sz w:val="28"/>
          <w:szCs w:val="28"/>
        </w:rPr>
        <w:t xml:space="preserve">МУ </w:t>
      </w:r>
      <w:r w:rsidR="00CA1D8F" w:rsidRPr="00BC004A">
        <w:rPr>
          <w:rFonts w:eastAsia="Times New Roman"/>
          <w:sz w:val="28"/>
          <w:szCs w:val="28"/>
        </w:rPr>
        <w:t xml:space="preserve">«Муниципальный </w:t>
      </w:r>
      <w:r w:rsidR="00CA1D8F" w:rsidRPr="00BC004A">
        <w:rPr>
          <w:rFonts w:eastAsia="Times New Roman"/>
          <w:sz w:val="28"/>
          <w:szCs w:val="28"/>
        </w:rPr>
        <w:lastRenderedPageBreak/>
        <w:t>комплексный молодежный центр «Новопокровский» 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главным бухгалтером </w:t>
      </w:r>
      <w:r w:rsidR="00C54B12"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Новопокровского сельского поселения Новопокровского района</w:t>
      </w:r>
      <w:r w:rsidRPr="00BC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628B8" w:rsidRPr="00BC004A" w:rsidRDefault="006628B8" w:rsidP="00D022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04A">
        <w:rPr>
          <w:rFonts w:ascii="Times New Roman" w:hAnsi="Times New Roman" w:cs="Times New Roman"/>
          <w:sz w:val="28"/>
          <w:szCs w:val="28"/>
        </w:rPr>
        <w:t>Бухгалтерская отчетность составлена на основе данных </w:t>
      </w:r>
      <w:hyperlink r:id="rId14" w:anchor="/document/70951956/entry/4330" w:history="1">
        <w:r w:rsidRPr="00BC00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Главной книги</w:t>
        </w:r>
      </w:hyperlink>
      <w:r w:rsidRPr="00BC004A">
        <w:rPr>
          <w:rFonts w:ascii="Times New Roman" w:hAnsi="Times New Roman" w:cs="Times New Roman"/>
          <w:sz w:val="28"/>
          <w:szCs w:val="28"/>
        </w:rPr>
        <w:t> 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6628B8" w:rsidRPr="007259D9" w:rsidRDefault="006628B8" w:rsidP="000132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59D9">
        <w:rPr>
          <w:rFonts w:ascii="Times New Roman" w:hAnsi="Times New Roman" w:cs="Times New Roman"/>
          <w:sz w:val="28"/>
          <w:szCs w:val="28"/>
        </w:rPr>
        <w:t xml:space="preserve">В бюджетной отчетности, составленной </w:t>
      </w:r>
      <w:r w:rsidR="00303626" w:rsidRPr="007259D9"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Новопокровского района</w:t>
      </w:r>
      <w:r w:rsidRPr="007259D9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303626" w:rsidRPr="007259D9">
        <w:rPr>
          <w:rFonts w:ascii="Times New Roman" w:hAnsi="Times New Roman" w:cs="Times New Roman"/>
          <w:sz w:val="28"/>
          <w:szCs w:val="28"/>
        </w:rPr>
        <w:t>вии</w:t>
      </w:r>
      <w:r w:rsidRPr="007259D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раскрыта информация: обязательствах, результатах исполнения </w:t>
      </w:r>
      <w:r w:rsidR="000132E6" w:rsidRPr="007259D9">
        <w:rPr>
          <w:rFonts w:eastAsia="Times New Roman"/>
          <w:sz w:val="28"/>
          <w:szCs w:val="28"/>
        </w:rPr>
        <w:t xml:space="preserve">МУ </w:t>
      </w:r>
      <w:r w:rsidR="00CA1D8F" w:rsidRPr="007259D9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Pr="007259D9">
        <w:rPr>
          <w:rFonts w:ascii="Times New Roman" w:hAnsi="Times New Roman" w:cs="Times New Roman"/>
          <w:sz w:val="28"/>
          <w:szCs w:val="28"/>
        </w:rPr>
        <w:t xml:space="preserve"> бюджетной сметы и иная информация, необходимая для принятия экономических решений. </w:t>
      </w:r>
    </w:p>
    <w:p w:rsidR="006628B8" w:rsidRPr="007259D9" w:rsidRDefault="006628B8" w:rsidP="00812C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59D9">
        <w:rPr>
          <w:rFonts w:ascii="Times New Roman" w:hAnsi="Times New Roman" w:cs="Times New Roman"/>
          <w:sz w:val="28"/>
          <w:szCs w:val="28"/>
        </w:rPr>
        <w:t>Достоверность информации означает ее полноту, нейтральность и отсутствие существенных ошибок.</w:t>
      </w:r>
    </w:p>
    <w:p w:rsidR="006628B8" w:rsidRPr="007259D9" w:rsidRDefault="006628B8" w:rsidP="006903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59D9">
        <w:rPr>
          <w:rFonts w:ascii="Times New Roman" w:hAnsi="Times New Roman" w:cs="Times New Roman"/>
          <w:sz w:val="28"/>
          <w:szCs w:val="28"/>
        </w:rPr>
        <w:t>Отсутствие ошибок в проверяемом периоде означает, что формирование данных бухгалтерского учета и составление бухгалтерской (финансовой) отчетности осуществлено в соответствии с нормативными правовыми актами, регулирующими ведение бухгалтерского учета и составление бухгалтерской (финансовой) отчетности.</w:t>
      </w:r>
    </w:p>
    <w:p w:rsidR="00C96F3F" w:rsidRPr="007259D9" w:rsidRDefault="0084036F" w:rsidP="00812C3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259D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259D9">
        <w:rPr>
          <w:rFonts w:ascii="Times New Roman" w:eastAsia="Calibri" w:hAnsi="Times New Roman" w:cs="Times New Roman"/>
          <w:sz w:val="28"/>
          <w:szCs w:val="28"/>
        </w:rPr>
        <w:t>9</w:t>
      </w:r>
      <w:r w:rsidRPr="00725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EE4" w:rsidRPr="007259D9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6E4ABB" w:rsidRPr="007259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E13BE" w:rsidRPr="007259D9">
        <w:rPr>
          <w:rFonts w:ascii="Times New Roman" w:eastAsia="Calibri" w:hAnsi="Times New Roman" w:cs="Times New Roman"/>
          <w:sz w:val="28"/>
          <w:szCs w:val="28"/>
        </w:rPr>
        <w:t>3</w:t>
      </w:r>
      <w:r w:rsidR="006E4ABB" w:rsidRPr="007259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 xml:space="preserve">изменения в деятельности </w:t>
      </w:r>
      <w:r w:rsidR="006628B8" w:rsidRPr="007259D9">
        <w:rPr>
          <w:rFonts w:eastAsia="Times New Roman"/>
          <w:sz w:val="28"/>
          <w:szCs w:val="28"/>
        </w:rPr>
        <w:t xml:space="preserve">МУ </w:t>
      </w:r>
      <w:r w:rsidR="00CA1D8F" w:rsidRPr="007259D9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7259D9">
        <w:rPr>
          <w:sz w:val="28"/>
          <w:szCs w:val="28"/>
        </w:rPr>
        <w:t xml:space="preserve"> 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7259D9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средств), которые могли повлиять существенным образом на бюджетные проц</w:t>
      </w:r>
      <w:r w:rsidR="006F53D9" w:rsidRPr="007259D9">
        <w:rPr>
          <w:rFonts w:ascii="Times New Roman" w:eastAsia="Calibri" w:hAnsi="Times New Roman" w:cs="Times New Roman"/>
          <w:sz w:val="28"/>
          <w:szCs w:val="28"/>
        </w:rPr>
        <w:t>едуры ведения учета</w:t>
      </w:r>
      <w:r w:rsidRPr="007259D9">
        <w:rPr>
          <w:rFonts w:ascii="Times New Roman" w:eastAsia="Calibri" w:hAnsi="Times New Roman" w:cs="Times New Roman"/>
          <w:sz w:val="28"/>
          <w:szCs w:val="28"/>
        </w:rPr>
        <w:t>,</w:t>
      </w:r>
      <w:r w:rsidR="006F53D9" w:rsidRPr="00725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F3F" w:rsidRPr="007259D9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232E78" w:rsidRPr="007259D9" w:rsidRDefault="00C96F3F" w:rsidP="002946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259D9">
        <w:rPr>
          <w:rFonts w:ascii="Times New Roman" w:eastAsia="Calibri" w:hAnsi="Times New Roman" w:cs="Times New Roman"/>
          <w:sz w:val="28"/>
          <w:szCs w:val="28"/>
        </w:rPr>
        <w:t>Прочая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 xml:space="preserve"> информация</w:t>
      </w:r>
      <w:r w:rsidR="0098010D" w:rsidRPr="007259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D63DA0" w:rsidRPr="007259D9">
        <w:rPr>
          <w:rFonts w:ascii="Times New Roman" w:eastAsia="Calibri" w:hAnsi="Times New Roman" w:cs="Times New Roman"/>
          <w:sz w:val="28"/>
          <w:szCs w:val="28"/>
        </w:rPr>
        <w:t>)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 xml:space="preserve"> которые, по мнению субъекта внутреннего финансового аудита, могли повлиять на оценку риска искажения бюджетной отчетности</w:t>
      </w:r>
      <w:r w:rsidR="006F53D9" w:rsidRPr="007259D9">
        <w:rPr>
          <w:rFonts w:ascii="Times New Roman" w:eastAsia="Calibri" w:hAnsi="Times New Roman" w:cs="Times New Roman"/>
          <w:sz w:val="28"/>
          <w:szCs w:val="28"/>
        </w:rPr>
        <w:t xml:space="preserve">, в ходе проведения </w:t>
      </w:r>
      <w:r w:rsidRPr="007259D9">
        <w:rPr>
          <w:sz w:val="28"/>
          <w:szCs w:val="28"/>
        </w:rPr>
        <w:t xml:space="preserve">аудита </w:t>
      </w:r>
      <w:r w:rsidR="006F53D9" w:rsidRPr="007259D9">
        <w:rPr>
          <w:sz w:val="28"/>
          <w:szCs w:val="28"/>
        </w:rPr>
        <w:t xml:space="preserve">соответствия порядка ведения бюджетного учета </w:t>
      </w:r>
      <w:r w:rsidR="00812C30" w:rsidRPr="007259D9">
        <w:rPr>
          <w:rFonts w:eastAsia="Times New Roman"/>
          <w:sz w:val="28"/>
          <w:szCs w:val="28"/>
        </w:rPr>
        <w:t xml:space="preserve">МУ </w:t>
      </w:r>
      <w:r w:rsidR="00CA1D8F" w:rsidRPr="007259D9">
        <w:rPr>
          <w:rFonts w:eastAsia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7259D9">
        <w:rPr>
          <w:sz w:val="28"/>
          <w:szCs w:val="28"/>
        </w:rPr>
        <w:t xml:space="preserve"> </w:t>
      </w:r>
      <w:r w:rsidR="006F53D9" w:rsidRPr="007259D9">
        <w:rPr>
          <w:sz w:val="28"/>
          <w:szCs w:val="28"/>
        </w:rPr>
        <w:t xml:space="preserve">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 </w:t>
      </w:r>
      <w:r w:rsidRPr="007259D9">
        <w:rPr>
          <w:sz w:val="28"/>
          <w:szCs w:val="28"/>
        </w:rPr>
        <w:t>не выявлены</w:t>
      </w:r>
      <w:r w:rsidR="00232E78" w:rsidRPr="007259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0216" w:rsidRPr="007259D9" w:rsidRDefault="00685433" w:rsidP="00812C3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259D9">
        <w:rPr>
          <w:rFonts w:ascii="Times New Roman" w:eastAsia="Calibri" w:hAnsi="Times New Roman" w:cs="Times New Roman"/>
          <w:sz w:val="28"/>
          <w:szCs w:val="28"/>
        </w:rPr>
        <w:t>По результатам аудиторских процедур, проведенных в ходе аудиторского мероприятия субъект внутреннего финансового аудита подтверждает оценку установленных рисков, в том числе риска искажения бюджетной отчетности.</w:t>
      </w:r>
    </w:p>
    <w:p w:rsidR="00685433" w:rsidRPr="005A39B1" w:rsidRDefault="00685433" w:rsidP="002946A8">
      <w:pPr>
        <w:ind w:firstLine="851"/>
        <w:rPr>
          <w:rFonts w:eastAsia="Calibri"/>
          <w:b/>
          <w:sz w:val="28"/>
          <w:szCs w:val="28"/>
          <w:highlight w:val="yellow"/>
        </w:rPr>
      </w:pPr>
    </w:p>
    <w:p w:rsidR="00320216" w:rsidRPr="007259D9" w:rsidRDefault="00320216" w:rsidP="002946A8">
      <w:pPr>
        <w:pStyle w:val="1"/>
        <w:rPr>
          <w:rFonts w:eastAsia="Calibri"/>
          <w:b w:val="0"/>
          <w:sz w:val="28"/>
          <w:szCs w:val="28"/>
        </w:rPr>
      </w:pPr>
      <w:r w:rsidRPr="007259D9">
        <w:rPr>
          <w:rFonts w:eastAsia="Calibri"/>
          <w:b w:val="0"/>
          <w:sz w:val="28"/>
          <w:szCs w:val="28"/>
        </w:rPr>
        <w:t xml:space="preserve">Определение критерия существенности информации </w:t>
      </w:r>
    </w:p>
    <w:p w:rsidR="00320216" w:rsidRPr="007259D9" w:rsidRDefault="00320216" w:rsidP="002946A8">
      <w:pPr>
        <w:pStyle w:val="1"/>
        <w:rPr>
          <w:rFonts w:eastAsia="Calibri"/>
          <w:b w:val="0"/>
          <w:sz w:val="28"/>
          <w:szCs w:val="28"/>
        </w:rPr>
      </w:pPr>
      <w:r w:rsidRPr="007259D9">
        <w:rPr>
          <w:rFonts w:eastAsia="Calibri"/>
          <w:b w:val="0"/>
          <w:sz w:val="28"/>
          <w:szCs w:val="28"/>
        </w:rPr>
        <w:t>для бюджетной отчетности</w:t>
      </w:r>
    </w:p>
    <w:p w:rsidR="00661B69" w:rsidRPr="005A39B1" w:rsidRDefault="00661B69" w:rsidP="00661B69">
      <w:pPr>
        <w:rPr>
          <w:highlight w:val="yellow"/>
        </w:rPr>
      </w:pPr>
    </w:p>
    <w:p w:rsidR="000302D5" w:rsidRPr="0094251D" w:rsidRDefault="00320216" w:rsidP="00CE28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4251D">
        <w:rPr>
          <w:rFonts w:eastAsia="Calibri"/>
          <w:sz w:val="28"/>
          <w:szCs w:val="28"/>
        </w:rPr>
        <w:t xml:space="preserve">В ходе проведения мероприятия внутреннего финансового аудита </w:t>
      </w:r>
      <w:r w:rsidR="0088444B" w:rsidRPr="0094251D">
        <w:rPr>
          <w:rFonts w:eastAsia="Calibri"/>
          <w:sz w:val="28"/>
          <w:szCs w:val="28"/>
        </w:rPr>
        <w:t>определя</w:t>
      </w:r>
      <w:r w:rsidRPr="0094251D">
        <w:rPr>
          <w:rFonts w:eastAsia="Calibri"/>
          <w:sz w:val="28"/>
          <w:szCs w:val="28"/>
        </w:rPr>
        <w:t>лся</w:t>
      </w:r>
      <w:r w:rsidR="0088444B" w:rsidRPr="0094251D">
        <w:rPr>
          <w:rFonts w:eastAsia="Calibri"/>
          <w:sz w:val="28"/>
          <w:szCs w:val="28"/>
        </w:rPr>
        <w:t xml:space="preserve"> критерий существенности информации для бюджетной отчетности </w:t>
      </w:r>
      <w:r w:rsidR="00E70DD7" w:rsidRPr="0094251D">
        <w:rPr>
          <w:sz w:val="28"/>
          <w:szCs w:val="28"/>
        </w:rPr>
        <w:lastRenderedPageBreak/>
        <w:t xml:space="preserve">МУ </w:t>
      </w:r>
      <w:r w:rsidR="00CA1D8F" w:rsidRPr="0094251D">
        <w:rPr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521BC7" w:rsidRPr="0094251D">
        <w:rPr>
          <w:sz w:val="28"/>
          <w:szCs w:val="28"/>
        </w:rPr>
        <w:t xml:space="preserve"> </w:t>
      </w:r>
      <w:r w:rsidR="00C012B6" w:rsidRPr="0094251D">
        <w:rPr>
          <w:rFonts w:eastAsia="Calibri"/>
          <w:sz w:val="28"/>
          <w:szCs w:val="28"/>
        </w:rPr>
        <w:t>(получателя</w:t>
      </w:r>
      <w:r w:rsidR="0088444B" w:rsidRPr="0094251D">
        <w:rPr>
          <w:rFonts w:eastAsia="Calibri"/>
          <w:sz w:val="28"/>
          <w:szCs w:val="28"/>
        </w:rPr>
        <w:t xml:space="preserve"> бюджетных средств</w:t>
      </w:r>
      <w:r w:rsidRPr="0094251D">
        <w:rPr>
          <w:rFonts w:eastAsia="Calibri"/>
          <w:sz w:val="28"/>
          <w:szCs w:val="28"/>
        </w:rPr>
        <w:t>)</w:t>
      </w:r>
      <w:r w:rsidR="0088444B" w:rsidRPr="0094251D">
        <w:rPr>
          <w:rFonts w:eastAsia="Calibri"/>
          <w:sz w:val="28"/>
          <w:szCs w:val="28"/>
        </w:rPr>
        <w:t xml:space="preserve">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Pr="0094251D">
        <w:rPr>
          <w:rFonts w:eastAsia="Calibri"/>
          <w:sz w:val="28"/>
          <w:szCs w:val="28"/>
        </w:rPr>
        <w:t xml:space="preserve"> </w:t>
      </w:r>
      <w:r w:rsidR="00521BC7" w:rsidRPr="0094251D">
        <w:rPr>
          <w:rFonts w:eastAsia="Calibri"/>
          <w:sz w:val="28"/>
          <w:szCs w:val="28"/>
        </w:rPr>
        <w:t xml:space="preserve">и </w:t>
      </w:r>
      <w:r w:rsidR="0088444B" w:rsidRPr="0094251D">
        <w:rPr>
          <w:rFonts w:eastAsia="Calibri"/>
          <w:sz w:val="28"/>
          <w:szCs w:val="28"/>
        </w:rPr>
        <w:t>с учетом оценки риска искажения бюджетной отчетности бюджетных процедур ведения бюджетного учета, составления, представления и утверждения бюджетной отчетности</w:t>
      </w:r>
      <w:r w:rsidR="00A263F1" w:rsidRPr="0094251D">
        <w:rPr>
          <w:rFonts w:eastAsia="Calibri"/>
          <w:sz w:val="28"/>
          <w:szCs w:val="28"/>
        </w:rPr>
        <w:t>, в соответствии с которым:</w:t>
      </w:r>
    </w:p>
    <w:p w:rsidR="00C56152" w:rsidRPr="0094251D" w:rsidRDefault="00A263F1" w:rsidP="00CE28BB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251D">
        <w:rPr>
          <w:sz w:val="28"/>
          <w:szCs w:val="28"/>
        </w:rPr>
        <w:t>с</w:t>
      </w:r>
      <w:r w:rsidR="00C56152" w:rsidRPr="0094251D">
        <w:rPr>
          <w:sz w:val="28"/>
          <w:szCs w:val="28"/>
        </w:rPr>
        <w:t>ущественной информацией признается информация, пропуск или искажение которой влияет на экономическое решение учредителей учреждения (пользователей информации), принимаемое на основании данных бухгалтерского учета и (или) бухгал</w:t>
      </w:r>
      <w:r w:rsidRPr="0094251D">
        <w:rPr>
          <w:sz w:val="28"/>
          <w:szCs w:val="28"/>
        </w:rPr>
        <w:t>терской (финансовой) отчетности;</w:t>
      </w:r>
    </w:p>
    <w:p w:rsidR="00C56152" w:rsidRPr="0094251D" w:rsidRDefault="00A263F1" w:rsidP="00CE28BB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251D">
        <w:rPr>
          <w:sz w:val="28"/>
          <w:szCs w:val="28"/>
        </w:rPr>
        <w:t>п</w:t>
      </w:r>
      <w:r w:rsidR="00C56152" w:rsidRPr="0094251D">
        <w:rPr>
          <w:sz w:val="28"/>
          <w:szCs w:val="28"/>
        </w:rPr>
        <w:t>ри ведении бухгалтерского учета, формировании бухгалтерской (финансовой) отчетности, показатель существенности информации определяется степенью влияния пропуска или искажения такой информации в бухгалтерском учете и (или) бухгалтерской (финансовой) отчетности на принятие учредителем субъекта учета, иным пользователем бухгалтерской (финансовой) отчетности экономического решения, основанного на данных бухгалтерского учета и (или) бухгал</w:t>
      </w:r>
      <w:r w:rsidRPr="0094251D">
        <w:rPr>
          <w:sz w:val="28"/>
          <w:szCs w:val="28"/>
        </w:rPr>
        <w:t>терской (финансовой) отчетности;</w:t>
      </w:r>
    </w:p>
    <w:p w:rsidR="00C56152" w:rsidRPr="0094251D" w:rsidRDefault="00A263F1" w:rsidP="00CE28BB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251D">
        <w:rPr>
          <w:sz w:val="28"/>
          <w:szCs w:val="28"/>
        </w:rPr>
        <w:t>с</w:t>
      </w:r>
      <w:r w:rsidR="00C56152" w:rsidRPr="0094251D">
        <w:rPr>
          <w:sz w:val="28"/>
          <w:szCs w:val="28"/>
        </w:rPr>
        <w:t>ущественность информации определяется в зависимости от характера и величины анализируемого показателя бухгалтерского учета и (или) бухгалтерской (финансовой) отчетности и от степени влияния его отсутствия или искажения на решения пользователей бухгал</w:t>
      </w:r>
      <w:r w:rsidRPr="0094251D">
        <w:rPr>
          <w:sz w:val="28"/>
          <w:szCs w:val="28"/>
        </w:rPr>
        <w:t>терской (финансовой) отчетности;</w:t>
      </w:r>
    </w:p>
    <w:p w:rsidR="00C56152" w:rsidRPr="0094251D" w:rsidRDefault="00A263F1" w:rsidP="00CE28BB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251D">
        <w:rPr>
          <w:sz w:val="28"/>
          <w:szCs w:val="28"/>
        </w:rPr>
        <w:t>е</w:t>
      </w:r>
      <w:r w:rsidR="00C56152" w:rsidRPr="0094251D">
        <w:rPr>
          <w:sz w:val="28"/>
          <w:szCs w:val="28"/>
        </w:rPr>
        <w:t>диный количественный критерий существенности информации для всех субъектов учета и (или) субъектов отчетности не применяется, если иное не предусмотрено законодательством Российской Федерации.</w:t>
      </w:r>
    </w:p>
    <w:p w:rsidR="00A263F1" w:rsidRPr="0094251D" w:rsidRDefault="00A263F1" w:rsidP="00CE28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51D">
        <w:rPr>
          <w:sz w:val="28"/>
          <w:szCs w:val="28"/>
        </w:rPr>
        <w:t xml:space="preserve">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</w:t>
      </w:r>
      <w:r w:rsidR="00CE28BB" w:rsidRPr="0094251D">
        <w:rPr>
          <w:sz w:val="28"/>
          <w:szCs w:val="28"/>
        </w:rPr>
        <w:t xml:space="preserve">МУ </w:t>
      </w:r>
      <w:r w:rsidR="00CA1D8F" w:rsidRPr="0094251D">
        <w:rPr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B50F68" w:rsidRPr="0094251D">
        <w:rPr>
          <w:sz w:val="28"/>
          <w:szCs w:val="28"/>
        </w:rPr>
        <w:t xml:space="preserve"> за </w:t>
      </w:r>
      <w:r w:rsidR="003E6E9A">
        <w:rPr>
          <w:sz w:val="28"/>
          <w:szCs w:val="28"/>
        </w:rPr>
        <w:t>9</w:t>
      </w:r>
      <w:r w:rsidR="00B50F68" w:rsidRPr="0094251D">
        <w:rPr>
          <w:sz w:val="28"/>
          <w:szCs w:val="28"/>
        </w:rPr>
        <w:t xml:space="preserve"> </w:t>
      </w:r>
      <w:r w:rsidR="0088232A" w:rsidRPr="0094251D">
        <w:rPr>
          <w:sz w:val="28"/>
          <w:szCs w:val="28"/>
        </w:rPr>
        <w:t>месяцев</w:t>
      </w:r>
      <w:r w:rsidRPr="0094251D">
        <w:rPr>
          <w:sz w:val="28"/>
          <w:szCs w:val="28"/>
        </w:rPr>
        <w:t xml:space="preserve"> 202</w:t>
      </w:r>
      <w:r w:rsidR="00EE13BE" w:rsidRPr="0094251D">
        <w:rPr>
          <w:sz w:val="28"/>
          <w:szCs w:val="28"/>
        </w:rPr>
        <w:t>3</w:t>
      </w:r>
      <w:r w:rsidRPr="0094251D">
        <w:rPr>
          <w:sz w:val="28"/>
          <w:szCs w:val="28"/>
        </w:rPr>
        <w:t xml:space="preserve"> года отражалась информация, не содержащая существенных ошибок и искажений, позволяющая ее пользователям положиться на нее, как достоверную.</w:t>
      </w:r>
    </w:p>
    <w:p w:rsidR="00C656D9" w:rsidRPr="0094251D" w:rsidRDefault="00C656D9" w:rsidP="002946A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D0005" w:rsidRPr="0094251D" w:rsidRDefault="00C90300" w:rsidP="00BE6D3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1D">
        <w:rPr>
          <w:rFonts w:ascii="Times New Roman" w:hAnsi="Times New Roman" w:cs="Times New Roman"/>
          <w:sz w:val="28"/>
          <w:szCs w:val="28"/>
        </w:rPr>
        <w:t xml:space="preserve">Описание выявленных нарушений и (или) недостатков, их </w:t>
      </w:r>
      <w:r w:rsidR="000D0005" w:rsidRPr="0094251D">
        <w:rPr>
          <w:rFonts w:ascii="Times New Roman" w:hAnsi="Times New Roman" w:cs="Times New Roman"/>
          <w:sz w:val="28"/>
          <w:szCs w:val="28"/>
        </w:rPr>
        <w:t>причин и</w:t>
      </w:r>
      <w:r w:rsidR="00635085" w:rsidRPr="0094251D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0D0005" w:rsidRPr="0094251D">
        <w:rPr>
          <w:rFonts w:ascii="Times New Roman" w:hAnsi="Times New Roman" w:cs="Times New Roman"/>
          <w:sz w:val="28"/>
          <w:szCs w:val="28"/>
        </w:rPr>
        <w:t>условий:</w:t>
      </w:r>
      <w:r w:rsidR="00320216" w:rsidRPr="0094251D">
        <w:rPr>
          <w:rFonts w:ascii="Times New Roman" w:hAnsi="Times New Roman" w:cs="Times New Roman"/>
          <w:sz w:val="28"/>
          <w:szCs w:val="28"/>
        </w:rPr>
        <w:t xml:space="preserve">  </w:t>
      </w:r>
      <w:r w:rsidR="00A263F1" w:rsidRPr="0094251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263F1" w:rsidRPr="0094251D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="00A263F1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320216" w:rsidRPr="0094251D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A263F1" w:rsidRPr="0094251D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C656D9" w:rsidRPr="0094251D" w:rsidRDefault="00C656D9" w:rsidP="002946A8">
      <w:pPr>
        <w:ind w:firstLine="851"/>
      </w:pPr>
    </w:p>
    <w:p w:rsidR="000D0005" w:rsidRPr="0094251D" w:rsidRDefault="00F163B6" w:rsidP="00CE28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03"/>
      <w:r w:rsidRPr="009425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0005" w:rsidRPr="0094251D">
        <w:rPr>
          <w:rFonts w:ascii="Times New Roman" w:hAnsi="Times New Roman" w:cs="Times New Roman"/>
          <w:sz w:val="28"/>
          <w:szCs w:val="28"/>
        </w:rPr>
        <w:t>. Описание выявленных бюджетных рис</w:t>
      </w:r>
      <w:r w:rsidR="00D72429" w:rsidRPr="0094251D">
        <w:rPr>
          <w:rFonts w:ascii="Times New Roman" w:hAnsi="Times New Roman" w:cs="Times New Roman"/>
          <w:sz w:val="28"/>
          <w:szCs w:val="28"/>
        </w:rPr>
        <w:t xml:space="preserve">ков, в том числе не включенных </w:t>
      </w:r>
      <w:r w:rsidR="000D0005" w:rsidRPr="0094251D">
        <w:rPr>
          <w:rFonts w:ascii="Times New Roman" w:hAnsi="Times New Roman" w:cs="Times New Roman"/>
          <w:sz w:val="28"/>
          <w:szCs w:val="28"/>
        </w:rPr>
        <w:t>ранее</w:t>
      </w:r>
      <w:r w:rsidR="00B620C6" w:rsidRPr="0094251D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0D0005" w:rsidRPr="0094251D">
        <w:rPr>
          <w:rFonts w:ascii="Times New Roman" w:hAnsi="Times New Roman" w:cs="Times New Roman"/>
          <w:sz w:val="28"/>
          <w:szCs w:val="28"/>
        </w:rPr>
        <w:t>в реестр бюджетных рисков, причин и возможных последствий реализации этих</w:t>
      </w:r>
      <w:r w:rsidR="00B620C6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0D0005" w:rsidRPr="0094251D">
        <w:rPr>
          <w:rFonts w:ascii="Times New Roman" w:hAnsi="Times New Roman" w:cs="Times New Roman"/>
          <w:sz w:val="28"/>
          <w:szCs w:val="28"/>
        </w:rPr>
        <w:t>бюджетных риско</w:t>
      </w:r>
      <w:r w:rsidR="00D72429" w:rsidRPr="0094251D">
        <w:rPr>
          <w:rFonts w:ascii="Times New Roman" w:hAnsi="Times New Roman" w:cs="Times New Roman"/>
          <w:sz w:val="28"/>
          <w:szCs w:val="28"/>
        </w:rPr>
        <w:t>в, а также рисков,  остающихся после реализации</w:t>
      </w:r>
      <w:r w:rsidR="000D0005" w:rsidRPr="0094251D">
        <w:rPr>
          <w:rFonts w:ascii="Times New Roman" w:hAnsi="Times New Roman" w:cs="Times New Roman"/>
          <w:sz w:val="28"/>
          <w:szCs w:val="28"/>
        </w:rPr>
        <w:t xml:space="preserve"> мер по</w:t>
      </w:r>
      <w:r w:rsidR="00B620C6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0D0005" w:rsidRPr="0094251D">
        <w:rPr>
          <w:rFonts w:ascii="Times New Roman" w:hAnsi="Times New Roman" w:cs="Times New Roman"/>
          <w:sz w:val="28"/>
          <w:szCs w:val="28"/>
        </w:rPr>
        <w:t>минимизации (устранению) бюджетных рисков и  по  организации  внутреннего</w:t>
      </w:r>
      <w:r w:rsidR="00B620C6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0D0005" w:rsidRPr="0094251D">
        <w:rPr>
          <w:rFonts w:ascii="Times New Roman" w:hAnsi="Times New Roman" w:cs="Times New Roman"/>
          <w:sz w:val="28"/>
          <w:szCs w:val="28"/>
        </w:rPr>
        <w:t>финансового контроля:</w:t>
      </w:r>
      <w:r w:rsidR="00A263F1" w:rsidRPr="0094251D">
        <w:rPr>
          <w:rFonts w:ascii="Times New Roman" w:hAnsi="Times New Roman" w:cs="Times New Roman"/>
          <w:sz w:val="28"/>
          <w:szCs w:val="28"/>
        </w:rPr>
        <w:t xml:space="preserve"> в ходе проведения </w:t>
      </w:r>
      <w:r w:rsidR="00A263F1" w:rsidRPr="0094251D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мероприятия внутреннего финансового аудита </w:t>
      </w:r>
      <w:r w:rsidR="00A263F1" w:rsidRPr="0094251D">
        <w:rPr>
          <w:rFonts w:ascii="Times New Roman" w:hAnsi="Times New Roman" w:cs="Times New Roman"/>
          <w:sz w:val="28"/>
          <w:szCs w:val="28"/>
        </w:rPr>
        <w:t xml:space="preserve">бюджетных рисков, не </w:t>
      </w:r>
      <w:r w:rsidR="00A263F1" w:rsidRPr="0094251D">
        <w:rPr>
          <w:rFonts w:ascii="Times New Roman" w:hAnsi="Times New Roman" w:cs="Times New Roman"/>
          <w:sz w:val="28"/>
          <w:szCs w:val="28"/>
        </w:rPr>
        <w:lastRenderedPageBreak/>
        <w:t>вкл</w:t>
      </w:r>
      <w:r w:rsidR="00D72429" w:rsidRPr="0094251D">
        <w:rPr>
          <w:rFonts w:ascii="Times New Roman" w:hAnsi="Times New Roman" w:cs="Times New Roman"/>
          <w:sz w:val="28"/>
          <w:szCs w:val="28"/>
        </w:rPr>
        <w:t xml:space="preserve">юченных </w:t>
      </w:r>
      <w:r w:rsidR="00A263F1" w:rsidRPr="0094251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72429" w:rsidRPr="0094251D">
        <w:rPr>
          <w:rFonts w:ascii="Times New Roman" w:hAnsi="Times New Roman" w:cs="Times New Roman"/>
          <w:sz w:val="28"/>
          <w:szCs w:val="28"/>
        </w:rPr>
        <w:t>в реестр бюджетных рисков,</w:t>
      </w:r>
      <w:r w:rsidR="001B27E4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A263F1" w:rsidRPr="0094251D">
        <w:rPr>
          <w:rFonts w:ascii="Times New Roman" w:hAnsi="Times New Roman" w:cs="Times New Roman"/>
          <w:sz w:val="28"/>
          <w:szCs w:val="28"/>
        </w:rPr>
        <w:t>не выявлено.</w:t>
      </w:r>
    </w:p>
    <w:p w:rsidR="00C656D9" w:rsidRPr="0094251D" w:rsidRDefault="00C656D9" w:rsidP="002946A8"/>
    <w:p w:rsidR="0088232A" w:rsidRPr="0094251D" w:rsidRDefault="00F163B6" w:rsidP="00D72429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D0005" w:rsidRPr="0094251D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4004"/>
      <w:r w:rsidR="000D0005" w:rsidRPr="0094251D">
        <w:rPr>
          <w:rFonts w:ascii="Times New Roman" w:hAnsi="Times New Roman" w:cs="Times New Roman"/>
          <w:sz w:val="28"/>
          <w:szCs w:val="28"/>
        </w:rPr>
        <w:t>Выводы о достижении цели (целей) осуществления внутреннего финансового</w:t>
      </w:r>
      <w:r w:rsidR="00FC6BD0" w:rsidRPr="0094251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0D0005" w:rsidRPr="0094251D">
        <w:rPr>
          <w:rFonts w:ascii="Times New Roman" w:hAnsi="Times New Roman" w:cs="Times New Roman"/>
          <w:sz w:val="28"/>
          <w:szCs w:val="28"/>
        </w:rPr>
        <w:t>аудита:</w:t>
      </w:r>
      <w:bookmarkStart w:id="8" w:name="sub_14005"/>
      <w:r w:rsidR="00D72429" w:rsidRPr="00942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2A" w:rsidRPr="0094251D" w:rsidRDefault="00D72429" w:rsidP="00BE6D32">
      <w:pPr>
        <w:tabs>
          <w:tab w:val="left" w:pos="851"/>
        </w:tabs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4251D">
        <w:rPr>
          <w:rFonts w:ascii="Times New Roman" w:hAnsi="Times New Roman" w:cs="Times New Roman"/>
          <w:sz w:val="28"/>
          <w:szCs w:val="28"/>
        </w:rPr>
        <w:t>н</w:t>
      </w:r>
      <w:r w:rsidR="00734102" w:rsidRPr="0094251D">
        <w:rPr>
          <w:rFonts w:ascii="Times New Roman" w:hAnsi="Times New Roman" w:cs="Times New Roman"/>
          <w:sz w:val="28"/>
          <w:szCs w:val="28"/>
        </w:rPr>
        <w:t>а основании результатов проведени</w:t>
      </w:r>
      <w:r w:rsidR="00740548" w:rsidRPr="0094251D">
        <w:rPr>
          <w:rFonts w:ascii="Times New Roman" w:hAnsi="Times New Roman" w:cs="Times New Roman"/>
          <w:sz w:val="28"/>
          <w:szCs w:val="28"/>
        </w:rPr>
        <w:t>я</w:t>
      </w:r>
      <w:r w:rsidR="00734102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740548" w:rsidRPr="0094251D">
        <w:rPr>
          <w:rFonts w:ascii="Times New Roman" w:hAnsi="Times New Roman" w:cs="Times New Roman"/>
          <w:sz w:val="28"/>
          <w:szCs w:val="28"/>
        </w:rPr>
        <w:t xml:space="preserve">аудита </w:t>
      </w:r>
      <w:r w:rsidR="00734102" w:rsidRPr="0094251D">
        <w:rPr>
          <w:rFonts w:ascii="Times New Roman" w:hAnsi="Times New Roman" w:cs="Times New Roman"/>
          <w:sz w:val="28"/>
          <w:szCs w:val="28"/>
        </w:rPr>
        <w:t xml:space="preserve">можно сделать вывод о </w:t>
      </w:r>
      <w:r w:rsidR="00AD43D3" w:rsidRPr="0094251D">
        <w:rPr>
          <w:rFonts w:ascii="Times New Roman" w:hAnsi="Times New Roman" w:cs="Times New Roman"/>
          <w:sz w:val="28"/>
          <w:szCs w:val="28"/>
        </w:rPr>
        <w:t xml:space="preserve">соответствии порядка ведения бюджетного учета </w:t>
      </w:r>
      <w:r w:rsidR="00471232" w:rsidRPr="0094251D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A1D8F" w:rsidRPr="0094251D">
        <w:rPr>
          <w:rFonts w:ascii="Times New Roman" w:eastAsia="Times New Roman" w:hAnsi="Times New Roman" w:cs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B50F68" w:rsidRPr="0094251D">
        <w:rPr>
          <w:rFonts w:ascii="Times New Roman" w:hAnsi="Times New Roman" w:cs="Times New Roman"/>
          <w:sz w:val="28"/>
          <w:szCs w:val="28"/>
        </w:rPr>
        <w:t xml:space="preserve"> </w:t>
      </w:r>
      <w:r w:rsidR="00AD43D3" w:rsidRPr="0094251D">
        <w:rPr>
          <w:rFonts w:ascii="Times New Roman" w:hAnsi="Times New Roman" w:cs="Times New Roman"/>
          <w:sz w:val="28"/>
          <w:szCs w:val="28"/>
        </w:rPr>
        <w:t>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</w:r>
      <w:r w:rsidR="00D63DA0" w:rsidRPr="0094251D">
        <w:rPr>
          <w:rFonts w:ascii="Times New Roman" w:hAnsi="Times New Roman" w:cs="Times New Roman"/>
          <w:sz w:val="28"/>
          <w:szCs w:val="28"/>
        </w:rPr>
        <w:t xml:space="preserve">. </w:t>
      </w:r>
      <w:r w:rsidR="0088232A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бюджетного учета </w:t>
      </w:r>
      <w:r w:rsidR="0088232A" w:rsidRPr="00942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="00CA1D8F" w:rsidRPr="00942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88232A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осуществляется в соответствии с установленными стандартами и соответствует требования действующего законодательства. Также можно сделать вывод о достоверности и полноте бюджетной отчетности </w:t>
      </w:r>
      <w:r w:rsidR="0088232A" w:rsidRPr="00942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="00CA1D8F" w:rsidRPr="00942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88232A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3E6E9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8232A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202</w:t>
      </w:r>
      <w:r w:rsidR="00EE13BE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232A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Бюджетная отчетность представлена в полном объеме, в установленные сроки, на основе данных, содержащихся в регистрах бюджетного учета, в целом составлена в соответствии с установленными стандартами и не содержит существенных искажений, </w:t>
      </w:r>
      <w:bookmarkStart w:id="9" w:name="sub_10233"/>
      <w:r w:rsidR="0088232A" w:rsidRPr="0094251D">
        <w:rPr>
          <w:rFonts w:ascii="Times New Roman" w:hAnsi="Times New Roman" w:cs="Times New Roman"/>
          <w:color w:val="000000" w:themeColor="text1"/>
          <w:sz w:val="28"/>
          <w:szCs w:val="28"/>
        </w:rPr>
        <w:t>влияющих на достоверность бюджетной отчетности и порядок ведения бюджетного учета.</w:t>
      </w:r>
    </w:p>
    <w:bookmarkEnd w:id="9"/>
    <w:p w:rsidR="00C656D9" w:rsidRPr="0094251D" w:rsidRDefault="00C656D9" w:rsidP="002946A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3CEC" w:rsidRPr="0094251D" w:rsidRDefault="00953C0C" w:rsidP="00CE28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0005" w:rsidRPr="0094251D">
        <w:rPr>
          <w:rFonts w:ascii="Times New Roman" w:hAnsi="Times New Roman" w:cs="Times New Roman"/>
          <w:sz w:val="28"/>
          <w:szCs w:val="28"/>
        </w:rPr>
        <w:t xml:space="preserve">. </w:t>
      </w:r>
      <w:r w:rsidR="00CE28BB" w:rsidRPr="0094251D">
        <w:rPr>
          <w:rFonts w:ascii="Times New Roman" w:hAnsi="Times New Roman" w:cs="Times New Roman"/>
          <w:sz w:val="28"/>
          <w:szCs w:val="28"/>
        </w:rPr>
        <w:t xml:space="preserve">Предложения и рекомендации о повышении качества </w:t>
      </w:r>
      <w:r w:rsidR="000D0005" w:rsidRPr="0094251D">
        <w:rPr>
          <w:rFonts w:ascii="Times New Roman" w:hAnsi="Times New Roman" w:cs="Times New Roman"/>
          <w:sz w:val="28"/>
          <w:szCs w:val="28"/>
        </w:rPr>
        <w:t>финансового</w:t>
      </w:r>
      <w:bookmarkEnd w:id="8"/>
      <w:r w:rsidR="00954D66" w:rsidRPr="0094251D">
        <w:rPr>
          <w:rFonts w:ascii="Times New Roman" w:hAnsi="Times New Roman" w:cs="Times New Roman"/>
          <w:sz w:val="28"/>
          <w:szCs w:val="28"/>
        </w:rPr>
        <w:t xml:space="preserve">  </w:t>
      </w:r>
      <w:r w:rsidR="000D0005" w:rsidRPr="0094251D">
        <w:rPr>
          <w:rFonts w:ascii="Times New Roman" w:hAnsi="Times New Roman" w:cs="Times New Roman"/>
          <w:sz w:val="28"/>
          <w:szCs w:val="28"/>
        </w:rPr>
        <w:t>менеджмента:</w:t>
      </w:r>
      <w:r w:rsidR="00685433" w:rsidRPr="00942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CEC" w:rsidRPr="0094251D" w:rsidRDefault="004C3CEC" w:rsidP="004C3C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1D">
        <w:rPr>
          <w:rFonts w:ascii="Times New Roman" w:hAnsi="Times New Roman" w:cs="Times New Roman"/>
          <w:sz w:val="28"/>
          <w:szCs w:val="28"/>
        </w:rPr>
        <w:t>рассмотреть вопрос о необходимости уточнения и закрепления нормативным правовым актом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4C3CEC" w:rsidRPr="0094251D" w:rsidRDefault="00954D66" w:rsidP="00CE28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1D"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 w:rsidR="00691BCF" w:rsidRPr="0094251D">
        <w:rPr>
          <w:rFonts w:ascii="Times New Roman" w:hAnsi="Times New Roman" w:cs="Times New Roman"/>
          <w:sz w:val="28"/>
          <w:szCs w:val="28"/>
        </w:rPr>
        <w:t xml:space="preserve">об установлении (уточнении) в договоре на бухгалтерское обслуживание, положениях о структурных подразделениях, в должностных регламентах (инструкциях) должностных лиц (работников) администрации Новопокровского сельского поселения Новопокровского района, </w:t>
      </w:r>
      <w:r w:rsidR="00691BCF" w:rsidRPr="009425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</w:t>
      </w:r>
      <w:r w:rsidR="00CA1D8F" w:rsidRPr="0094251D">
        <w:rPr>
          <w:rFonts w:ascii="Times New Roman" w:eastAsia="Times New Roman" w:hAnsi="Times New Roman" w:cs="Times New Roman"/>
          <w:sz w:val="28"/>
          <w:szCs w:val="28"/>
        </w:rPr>
        <w:t>«Муниципальный комплексный молодежный центр «Новопокровский» Новопокровского сельского поселения Новопокровского района</w:t>
      </w:r>
      <w:r w:rsidR="00691BCF" w:rsidRPr="0094251D">
        <w:rPr>
          <w:rFonts w:ascii="Times New Roman" w:hAnsi="Times New Roman" w:cs="Times New Roman"/>
          <w:sz w:val="28"/>
          <w:szCs w:val="28"/>
        </w:rPr>
        <w:t xml:space="preserve"> (</w:t>
      </w:r>
      <w:r w:rsidR="00691BCF" w:rsidRPr="0094251D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="00691BCF" w:rsidRPr="0094251D">
        <w:rPr>
          <w:rFonts w:ascii="Times New Roman" w:hAnsi="Times New Roman" w:cs="Times New Roman"/>
          <w:sz w:val="28"/>
          <w:szCs w:val="28"/>
        </w:rPr>
        <w:t xml:space="preserve"> бюджетных средств) обязанностей и полномочий по организации (обеспечению выполнения), выполнению бюджетных процедур и (или) операций (действий) по выполнению бюджетных процедур</w:t>
      </w:r>
      <w:r w:rsidR="004C3CEC" w:rsidRPr="0094251D">
        <w:rPr>
          <w:rFonts w:ascii="Times New Roman" w:hAnsi="Times New Roman" w:cs="Times New Roman"/>
          <w:sz w:val="28"/>
          <w:szCs w:val="28"/>
        </w:rPr>
        <w:t>.</w:t>
      </w:r>
      <w:r w:rsidR="00691BCF" w:rsidRPr="00942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D66" w:rsidRPr="0094251D" w:rsidRDefault="00954D66" w:rsidP="00CE28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D9" w:rsidRDefault="006F53D9" w:rsidP="002946A8">
      <w:pPr>
        <w:jc w:val="left"/>
        <w:rPr>
          <w:sz w:val="28"/>
          <w:szCs w:val="28"/>
        </w:rPr>
      </w:pPr>
    </w:p>
    <w:p w:rsidR="00955383" w:rsidRDefault="00955383" w:rsidP="002946A8">
      <w:pPr>
        <w:jc w:val="left"/>
        <w:rPr>
          <w:sz w:val="28"/>
          <w:szCs w:val="28"/>
        </w:rPr>
      </w:pPr>
    </w:p>
    <w:p w:rsidR="00955383" w:rsidRDefault="00955383" w:rsidP="002946A8">
      <w:pPr>
        <w:jc w:val="left"/>
        <w:rPr>
          <w:sz w:val="28"/>
          <w:szCs w:val="28"/>
        </w:rPr>
      </w:pPr>
    </w:p>
    <w:p w:rsidR="00955383" w:rsidRPr="0094251D" w:rsidRDefault="00955383" w:rsidP="002946A8">
      <w:pPr>
        <w:jc w:val="left"/>
        <w:rPr>
          <w:sz w:val="28"/>
          <w:szCs w:val="28"/>
        </w:rPr>
      </w:pPr>
    </w:p>
    <w:p w:rsidR="00635085" w:rsidRPr="0094251D" w:rsidRDefault="00635085" w:rsidP="0084036F">
      <w:pPr>
        <w:rPr>
          <w:sz w:val="28"/>
          <w:szCs w:val="28"/>
        </w:rPr>
      </w:pPr>
    </w:p>
    <w:p w:rsidR="00953C0C" w:rsidRPr="0094251D" w:rsidRDefault="00953C0C" w:rsidP="0084036F">
      <w:pPr>
        <w:ind w:firstLine="0"/>
        <w:rPr>
          <w:bCs/>
          <w:sz w:val="28"/>
          <w:szCs w:val="28"/>
        </w:rPr>
      </w:pPr>
      <w:r w:rsidRPr="0094251D">
        <w:rPr>
          <w:bCs/>
          <w:sz w:val="28"/>
          <w:szCs w:val="28"/>
        </w:rPr>
        <w:lastRenderedPageBreak/>
        <w:t>Руководитель аудиторской группы</w:t>
      </w:r>
      <w:r w:rsidR="00DF6520" w:rsidRPr="0094251D">
        <w:rPr>
          <w:bCs/>
          <w:sz w:val="28"/>
          <w:szCs w:val="28"/>
        </w:rPr>
        <w:t>:</w:t>
      </w:r>
    </w:p>
    <w:p w:rsidR="00003E3A" w:rsidRPr="0094251D" w:rsidRDefault="00DF6520" w:rsidP="0084036F">
      <w:pPr>
        <w:ind w:firstLine="0"/>
        <w:rPr>
          <w:sz w:val="28"/>
          <w:szCs w:val="28"/>
        </w:rPr>
      </w:pPr>
      <w:r w:rsidRPr="0094251D">
        <w:rPr>
          <w:sz w:val="28"/>
          <w:szCs w:val="28"/>
        </w:rPr>
        <w:t>Г</w:t>
      </w:r>
      <w:r w:rsidR="00003E3A" w:rsidRPr="0094251D">
        <w:rPr>
          <w:sz w:val="28"/>
          <w:szCs w:val="28"/>
        </w:rPr>
        <w:t>лавный специалист отдела экономики,</w:t>
      </w:r>
    </w:p>
    <w:p w:rsidR="00003E3A" w:rsidRPr="0094251D" w:rsidRDefault="00003E3A" w:rsidP="0084036F">
      <w:pPr>
        <w:ind w:firstLine="0"/>
        <w:rPr>
          <w:sz w:val="28"/>
          <w:szCs w:val="28"/>
        </w:rPr>
      </w:pPr>
      <w:r w:rsidRPr="0094251D">
        <w:rPr>
          <w:sz w:val="28"/>
          <w:szCs w:val="28"/>
        </w:rPr>
        <w:t>прогнозирования и доходов администрации</w:t>
      </w:r>
    </w:p>
    <w:p w:rsidR="00003E3A" w:rsidRPr="0094251D" w:rsidRDefault="00003E3A" w:rsidP="0084036F">
      <w:pPr>
        <w:ind w:firstLine="0"/>
        <w:rPr>
          <w:sz w:val="28"/>
          <w:szCs w:val="28"/>
        </w:rPr>
      </w:pPr>
      <w:r w:rsidRPr="0094251D">
        <w:rPr>
          <w:sz w:val="28"/>
          <w:szCs w:val="28"/>
        </w:rPr>
        <w:t>Новопокровского сельского поселения</w:t>
      </w:r>
    </w:p>
    <w:p w:rsidR="00953C0C" w:rsidRPr="0094251D" w:rsidRDefault="00003E3A" w:rsidP="0084036F">
      <w:pPr>
        <w:ind w:firstLine="0"/>
        <w:rPr>
          <w:sz w:val="28"/>
          <w:szCs w:val="28"/>
        </w:rPr>
      </w:pPr>
      <w:r w:rsidRPr="0094251D">
        <w:rPr>
          <w:sz w:val="28"/>
          <w:szCs w:val="28"/>
        </w:rPr>
        <w:t>Новопокровского района</w:t>
      </w:r>
      <w:r w:rsidR="00953C0C" w:rsidRPr="0094251D">
        <w:rPr>
          <w:sz w:val="28"/>
          <w:szCs w:val="28"/>
        </w:rPr>
        <w:tab/>
        <w:t xml:space="preserve">      </w:t>
      </w:r>
      <w:r w:rsidR="00953C0C" w:rsidRPr="0094251D">
        <w:rPr>
          <w:sz w:val="28"/>
          <w:szCs w:val="28"/>
        </w:rPr>
        <w:tab/>
        <w:t xml:space="preserve">                                         </w:t>
      </w:r>
      <w:r w:rsidR="00BE6D32" w:rsidRPr="0094251D">
        <w:rPr>
          <w:sz w:val="28"/>
          <w:szCs w:val="28"/>
        </w:rPr>
        <w:t xml:space="preserve">       </w:t>
      </w:r>
      <w:r w:rsidR="00953C0C" w:rsidRPr="0094251D">
        <w:rPr>
          <w:sz w:val="28"/>
          <w:szCs w:val="28"/>
        </w:rPr>
        <w:t xml:space="preserve">  </w:t>
      </w:r>
      <w:r w:rsidR="00BE6D32" w:rsidRPr="0094251D">
        <w:rPr>
          <w:sz w:val="28"/>
          <w:szCs w:val="28"/>
        </w:rPr>
        <w:t xml:space="preserve">    </w:t>
      </w:r>
      <w:r w:rsidRPr="0094251D">
        <w:rPr>
          <w:sz w:val="28"/>
          <w:szCs w:val="28"/>
        </w:rPr>
        <w:t>Р.В. Мальцев</w:t>
      </w:r>
    </w:p>
    <w:p w:rsidR="00953C0C" w:rsidRPr="0094251D" w:rsidRDefault="00953C0C" w:rsidP="0084036F">
      <w:pPr>
        <w:ind w:firstLine="0"/>
        <w:contextualSpacing/>
        <w:rPr>
          <w:sz w:val="28"/>
          <w:szCs w:val="28"/>
        </w:rPr>
      </w:pPr>
    </w:p>
    <w:p w:rsidR="00953C0C" w:rsidRPr="0094251D" w:rsidRDefault="00953C0C" w:rsidP="0084036F">
      <w:pPr>
        <w:jc w:val="center"/>
        <w:rPr>
          <w:bCs/>
          <w:sz w:val="28"/>
          <w:szCs w:val="28"/>
        </w:rPr>
      </w:pPr>
      <w:r w:rsidRPr="0094251D">
        <w:rPr>
          <w:sz w:val="28"/>
        </w:rPr>
        <w:t>«____» _________ 202</w:t>
      </w:r>
      <w:r w:rsidR="00EE13BE" w:rsidRPr="0094251D">
        <w:rPr>
          <w:sz w:val="28"/>
        </w:rPr>
        <w:t>3</w:t>
      </w:r>
    </w:p>
    <w:p w:rsidR="00953C0C" w:rsidRPr="0094251D" w:rsidRDefault="00953C0C" w:rsidP="0084036F">
      <w:pPr>
        <w:ind w:firstLine="0"/>
        <w:rPr>
          <w:sz w:val="28"/>
          <w:szCs w:val="28"/>
        </w:rPr>
      </w:pPr>
      <w:r w:rsidRPr="0094251D">
        <w:rPr>
          <w:bCs/>
          <w:sz w:val="28"/>
          <w:szCs w:val="28"/>
        </w:rPr>
        <w:t xml:space="preserve">Ознакомлены:           </w:t>
      </w:r>
    </w:p>
    <w:p w:rsidR="00953C0C" w:rsidRPr="0094251D" w:rsidRDefault="00B50F68" w:rsidP="0084036F">
      <w:pPr>
        <w:ind w:right="41" w:firstLine="0"/>
        <w:rPr>
          <w:sz w:val="28"/>
          <w:szCs w:val="28"/>
        </w:rPr>
      </w:pPr>
      <w:r w:rsidRPr="0094251D">
        <w:rPr>
          <w:sz w:val="28"/>
          <w:szCs w:val="28"/>
        </w:rPr>
        <w:t>Гл</w:t>
      </w:r>
      <w:r w:rsidR="00210409" w:rsidRPr="0094251D">
        <w:rPr>
          <w:sz w:val="28"/>
          <w:szCs w:val="28"/>
        </w:rPr>
        <w:t>ав</w:t>
      </w:r>
      <w:r w:rsidRPr="0094251D">
        <w:rPr>
          <w:sz w:val="28"/>
          <w:szCs w:val="28"/>
        </w:rPr>
        <w:t>а</w:t>
      </w:r>
      <w:r w:rsidR="00953C0C" w:rsidRPr="0094251D">
        <w:rPr>
          <w:sz w:val="28"/>
          <w:szCs w:val="28"/>
        </w:rPr>
        <w:t xml:space="preserve"> </w:t>
      </w:r>
      <w:r w:rsidR="00003E3A" w:rsidRPr="0094251D">
        <w:rPr>
          <w:sz w:val="28"/>
          <w:szCs w:val="28"/>
        </w:rPr>
        <w:t>Новопокровского сельского</w:t>
      </w:r>
    </w:p>
    <w:p w:rsidR="00953C0C" w:rsidRPr="0094251D" w:rsidRDefault="00003E3A" w:rsidP="0084036F">
      <w:pPr>
        <w:ind w:right="41" w:firstLine="0"/>
        <w:rPr>
          <w:sz w:val="28"/>
          <w:szCs w:val="28"/>
        </w:rPr>
      </w:pPr>
      <w:r w:rsidRPr="0094251D">
        <w:rPr>
          <w:sz w:val="28"/>
          <w:szCs w:val="28"/>
        </w:rPr>
        <w:t xml:space="preserve">поселения </w:t>
      </w:r>
      <w:r w:rsidR="00953C0C" w:rsidRPr="0094251D">
        <w:rPr>
          <w:sz w:val="28"/>
          <w:szCs w:val="28"/>
        </w:rPr>
        <w:t>Новопокровск</w:t>
      </w:r>
      <w:r w:rsidRPr="0094251D">
        <w:rPr>
          <w:sz w:val="28"/>
          <w:szCs w:val="28"/>
        </w:rPr>
        <w:t>ого</w:t>
      </w:r>
      <w:r w:rsidR="00953C0C" w:rsidRPr="0094251D">
        <w:rPr>
          <w:sz w:val="28"/>
          <w:szCs w:val="28"/>
        </w:rPr>
        <w:t xml:space="preserve"> район</w:t>
      </w:r>
      <w:r w:rsidRPr="0094251D">
        <w:rPr>
          <w:sz w:val="28"/>
          <w:szCs w:val="28"/>
        </w:rPr>
        <w:t>а</w:t>
      </w:r>
      <w:r w:rsidR="00953C0C" w:rsidRPr="0094251D">
        <w:rPr>
          <w:sz w:val="28"/>
          <w:szCs w:val="28"/>
        </w:rPr>
        <w:t xml:space="preserve">                                            </w:t>
      </w:r>
      <w:r w:rsidR="00BE6D32" w:rsidRPr="0094251D">
        <w:rPr>
          <w:sz w:val="28"/>
          <w:szCs w:val="28"/>
        </w:rPr>
        <w:t xml:space="preserve">     </w:t>
      </w:r>
      <w:r w:rsidRPr="0094251D">
        <w:rPr>
          <w:sz w:val="28"/>
          <w:szCs w:val="28"/>
        </w:rPr>
        <w:t xml:space="preserve"> </w:t>
      </w:r>
      <w:r w:rsidR="00953C0C" w:rsidRPr="0094251D">
        <w:rPr>
          <w:sz w:val="28"/>
          <w:szCs w:val="28"/>
        </w:rPr>
        <w:t xml:space="preserve"> </w:t>
      </w:r>
      <w:r w:rsidR="00B50F68" w:rsidRPr="0094251D">
        <w:rPr>
          <w:sz w:val="28"/>
          <w:szCs w:val="28"/>
        </w:rPr>
        <w:t>А.</w:t>
      </w:r>
      <w:r w:rsidRPr="0094251D">
        <w:rPr>
          <w:sz w:val="28"/>
          <w:szCs w:val="28"/>
        </w:rPr>
        <w:t>А</w:t>
      </w:r>
      <w:r w:rsidR="00B50F68" w:rsidRPr="0094251D">
        <w:rPr>
          <w:sz w:val="28"/>
          <w:szCs w:val="28"/>
        </w:rPr>
        <w:t xml:space="preserve">. </w:t>
      </w:r>
      <w:r w:rsidRPr="0094251D">
        <w:rPr>
          <w:sz w:val="28"/>
          <w:szCs w:val="28"/>
        </w:rPr>
        <w:t>Богданов</w:t>
      </w:r>
    </w:p>
    <w:p w:rsidR="00953C0C" w:rsidRPr="0094251D" w:rsidRDefault="00953C0C" w:rsidP="0084036F">
      <w:pPr>
        <w:jc w:val="center"/>
        <w:rPr>
          <w:sz w:val="28"/>
          <w:szCs w:val="28"/>
        </w:rPr>
      </w:pPr>
      <w:r w:rsidRPr="0094251D">
        <w:rPr>
          <w:sz w:val="28"/>
        </w:rPr>
        <w:t>«____» _________ 202</w:t>
      </w:r>
      <w:r w:rsidR="00EE13BE" w:rsidRPr="0094251D">
        <w:rPr>
          <w:sz w:val="28"/>
        </w:rPr>
        <w:t>3</w:t>
      </w:r>
    </w:p>
    <w:p w:rsidR="00953C0C" w:rsidRPr="0094251D" w:rsidRDefault="00953C0C" w:rsidP="0084036F">
      <w:pPr>
        <w:ind w:right="41" w:firstLine="0"/>
        <w:rPr>
          <w:sz w:val="28"/>
          <w:szCs w:val="28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71"/>
        <w:gridCol w:w="8079"/>
      </w:tblGrid>
      <w:tr w:rsidR="00B50F68" w:rsidRPr="0094251D" w:rsidTr="00D72429">
        <w:tc>
          <w:tcPr>
            <w:tcW w:w="6771" w:type="dxa"/>
          </w:tcPr>
          <w:p w:rsidR="00B50F68" w:rsidRPr="0094251D" w:rsidRDefault="00B50F68" w:rsidP="0084036F">
            <w:pPr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68" w:rsidRPr="0094251D" w:rsidRDefault="00003E3A" w:rsidP="0084036F">
            <w:pPr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5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</w:t>
            </w:r>
            <w:r w:rsidR="00CA1D8F" w:rsidRPr="0094251D">
              <w:rPr>
                <w:rFonts w:ascii="Times New Roman" w:hAnsi="Times New Roman" w:cs="Times New Roman"/>
                <w:sz w:val="28"/>
                <w:szCs w:val="28"/>
              </w:rPr>
              <w:t>«Муниципальный комплексный молодежный центр «Новопокровский» Новопокровского сельского поселения Новопокровского района</w:t>
            </w:r>
          </w:p>
          <w:p w:rsidR="00B50F68" w:rsidRPr="0094251D" w:rsidRDefault="00B50F68" w:rsidP="0084036F">
            <w:pPr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50F68" w:rsidRPr="0094251D" w:rsidRDefault="00B50F68" w:rsidP="0084036F">
            <w:pPr>
              <w:tabs>
                <w:tab w:val="left" w:pos="4420"/>
              </w:tabs>
              <w:ind w:right="-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68" w:rsidRPr="0094251D" w:rsidRDefault="00661B69" w:rsidP="0084036F">
            <w:pPr>
              <w:tabs>
                <w:tab w:val="left" w:pos="4420"/>
              </w:tabs>
              <w:ind w:right="-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51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25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13BE" w:rsidRPr="00942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25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13BE" w:rsidRPr="009425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251D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B50F68" w:rsidRPr="0094251D" w:rsidRDefault="00B50F68" w:rsidP="0084036F">
            <w:pPr>
              <w:tabs>
                <w:tab w:val="left" w:pos="4420"/>
              </w:tabs>
              <w:ind w:right="-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C0C" w:rsidRPr="0094251D" w:rsidRDefault="00953C0C" w:rsidP="0084036F">
      <w:pPr>
        <w:pStyle w:val="a8"/>
        <w:ind w:firstLine="851"/>
      </w:pPr>
    </w:p>
    <w:p w:rsidR="00953C0C" w:rsidRPr="0094251D" w:rsidRDefault="00BE6D32" w:rsidP="0084036F">
      <w:pPr>
        <w:jc w:val="center"/>
        <w:rPr>
          <w:sz w:val="28"/>
          <w:szCs w:val="28"/>
        </w:rPr>
      </w:pPr>
      <w:r w:rsidRPr="0094251D">
        <w:rPr>
          <w:sz w:val="28"/>
        </w:rPr>
        <w:t xml:space="preserve"> </w:t>
      </w:r>
      <w:r w:rsidR="00953C0C" w:rsidRPr="0094251D">
        <w:rPr>
          <w:sz w:val="28"/>
        </w:rPr>
        <w:t>«____» _________ 202</w:t>
      </w:r>
      <w:r w:rsidR="00EE13BE" w:rsidRPr="0094251D">
        <w:rPr>
          <w:sz w:val="28"/>
        </w:rPr>
        <w:t>3</w:t>
      </w:r>
    </w:p>
    <w:p w:rsidR="00003E3A" w:rsidRPr="0094251D" w:rsidRDefault="00003E3A" w:rsidP="0084036F">
      <w:pPr>
        <w:ind w:right="41" w:firstLine="0"/>
        <w:rPr>
          <w:bCs/>
          <w:sz w:val="28"/>
          <w:szCs w:val="28"/>
        </w:rPr>
      </w:pPr>
      <w:r w:rsidRPr="0094251D">
        <w:rPr>
          <w:bCs/>
          <w:sz w:val="28"/>
          <w:szCs w:val="28"/>
        </w:rPr>
        <w:t>Главный специалист отдела</w:t>
      </w:r>
    </w:p>
    <w:p w:rsidR="00003E3A" w:rsidRPr="0094251D" w:rsidRDefault="00003E3A" w:rsidP="0084036F">
      <w:pPr>
        <w:ind w:right="41" w:firstLine="0"/>
        <w:rPr>
          <w:bCs/>
          <w:sz w:val="28"/>
          <w:szCs w:val="28"/>
        </w:rPr>
      </w:pPr>
      <w:r w:rsidRPr="0094251D">
        <w:rPr>
          <w:bCs/>
          <w:sz w:val="28"/>
          <w:szCs w:val="28"/>
        </w:rPr>
        <w:t xml:space="preserve">учета и отчетности </w:t>
      </w:r>
    </w:p>
    <w:p w:rsidR="00003E3A" w:rsidRPr="0094251D" w:rsidRDefault="00003E3A" w:rsidP="0084036F">
      <w:pPr>
        <w:ind w:right="41" w:firstLine="0"/>
        <w:rPr>
          <w:bCs/>
          <w:sz w:val="28"/>
          <w:szCs w:val="28"/>
        </w:rPr>
      </w:pPr>
      <w:r w:rsidRPr="0094251D">
        <w:rPr>
          <w:bCs/>
          <w:sz w:val="28"/>
          <w:szCs w:val="28"/>
        </w:rPr>
        <w:t xml:space="preserve">администрации Новопокровского </w:t>
      </w:r>
    </w:p>
    <w:p w:rsidR="00953C0C" w:rsidRPr="0094251D" w:rsidRDefault="00003E3A" w:rsidP="0084036F">
      <w:pPr>
        <w:ind w:right="41" w:firstLine="0"/>
        <w:rPr>
          <w:sz w:val="28"/>
        </w:rPr>
      </w:pPr>
      <w:r w:rsidRPr="0094251D">
        <w:rPr>
          <w:bCs/>
          <w:sz w:val="28"/>
          <w:szCs w:val="28"/>
        </w:rPr>
        <w:t xml:space="preserve">сельского поселения                                                             </w:t>
      </w:r>
      <w:r w:rsidR="00BE6D32" w:rsidRPr="0094251D">
        <w:rPr>
          <w:bCs/>
          <w:sz w:val="28"/>
          <w:szCs w:val="28"/>
        </w:rPr>
        <w:t xml:space="preserve">  </w:t>
      </w:r>
      <w:r w:rsidRPr="0094251D">
        <w:rPr>
          <w:bCs/>
          <w:sz w:val="28"/>
          <w:szCs w:val="28"/>
        </w:rPr>
        <w:t xml:space="preserve">     </w:t>
      </w:r>
      <w:r w:rsidR="00BE6D32" w:rsidRPr="0094251D">
        <w:rPr>
          <w:bCs/>
          <w:sz w:val="28"/>
          <w:szCs w:val="28"/>
        </w:rPr>
        <w:t xml:space="preserve">     </w:t>
      </w:r>
      <w:r w:rsidRPr="0094251D">
        <w:rPr>
          <w:bCs/>
          <w:sz w:val="28"/>
          <w:szCs w:val="28"/>
        </w:rPr>
        <w:t xml:space="preserve">  </w:t>
      </w:r>
      <w:r w:rsidRPr="0094251D">
        <w:rPr>
          <w:sz w:val="28"/>
        </w:rPr>
        <w:t>Ю.С. Дробилко</w:t>
      </w:r>
    </w:p>
    <w:p w:rsidR="0020327C" w:rsidRPr="0094251D" w:rsidRDefault="0020327C" w:rsidP="0084036F">
      <w:pPr>
        <w:jc w:val="center"/>
        <w:rPr>
          <w:sz w:val="28"/>
        </w:rPr>
      </w:pPr>
    </w:p>
    <w:p w:rsidR="008E3F7B" w:rsidRPr="00915858" w:rsidRDefault="00BE6D32" w:rsidP="00840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51D">
        <w:rPr>
          <w:sz w:val="28"/>
        </w:rPr>
        <w:t xml:space="preserve">  </w:t>
      </w:r>
      <w:r w:rsidR="00953C0C" w:rsidRPr="0094251D">
        <w:rPr>
          <w:sz w:val="28"/>
        </w:rPr>
        <w:t>«____» _________ 202</w:t>
      </w:r>
      <w:r w:rsidR="00EE13BE" w:rsidRPr="0094251D">
        <w:rPr>
          <w:sz w:val="28"/>
        </w:rPr>
        <w:t>3</w:t>
      </w:r>
    </w:p>
    <w:sectPr w:rsidR="008E3F7B" w:rsidRPr="00915858" w:rsidSect="00661B69">
      <w:headerReference w:type="default" r:id="rId15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9A" w:rsidRDefault="00D3769A" w:rsidP="00E36E86">
      <w:r>
        <w:separator/>
      </w:r>
    </w:p>
  </w:endnote>
  <w:endnote w:type="continuationSeparator" w:id="0">
    <w:p w:rsidR="00D3769A" w:rsidRDefault="00D3769A" w:rsidP="00E3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9A" w:rsidRDefault="00D3769A" w:rsidP="00E36E86">
      <w:r>
        <w:separator/>
      </w:r>
    </w:p>
  </w:footnote>
  <w:footnote w:type="continuationSeparator" w:id="0">
    <w:p w:rsidR="00D3769A" w:rsidRDefault="00D3769A" w:rsidP="00E3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31860"/>
    </w:sdtPr>
    <w:sdtEndPr/>
    <w:sdtContent>
      <w:p w:rsidR="00D72429" w:rsidRDefault="00D9310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2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2429" w:rsidRDefault="00D7242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B3"/>
    <w:multiLevelType w:val="hybridMultilevel"/>
    <w:tmpl w:val="5B0AE0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88378B"/>
    <w:multiLevelType w:val="hybridMultilevel"/>
    <w:tmpl w:val="30581E36"/>
    <w:lvl w:ilvl="0" w:tplc="AC20EEB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727FBD"/>
    <w:multiLevelType w:val="hybridMultilevel"/>
    <w:tmpl w:val="536E04D2"/>
    <w:lvl w:ilvl="0" w:tplc="3FB2DE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724075"/>
    <w:multiLevelType w:val="hybridMultilevel"/>
    <w:tmpl w:val="00EA86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A32F7E"/>
    <w:multiLevelType w:val="hybridMultilevel"/>
    <w:tmpl w:val="537AFD6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F97702"/>
    <w:multiLevelType w:val="hybridMultilevel"/>
    <w:tmpl w:val="97D8D8A6"/>
    <w:lvl w:ilvl="0" w:tplc="11FA0F6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542D8D"/>
    <w:multiLevelType w:val="hybridMultilevel"/>
    <w:tmpl w:val="2FC038B4"/>
    <w:lvl w:ilvl="0" w:tplc="9490C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401B38"/>
    <w:multiLevelType w:val="hybridMultilevel"/>
    <w:tmpl w:val="EE327B0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8C3298"/>
    <w:multiLevelType w:val="hybridMultilevel"/>
    <w:tmpl w:val="539E425C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C87B33"/>
    <w:multiLevelType w:val="hybridMultilevel"/>
    <w:tmpl w:val="2D2AEB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F07B8B"/>
    <w:multiLevelType w:val="hybridMultilevel"/>
    <w:tmpl w:val="B908EA2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9969F3"/>
    <w:multiLevelType w:val="hybridMultilevel"/>
    <w:tmpl w:val="3B64C990"/>
    <w:lvl w:ilvl="0" w:tplc="6FEE8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C044E1"/>
    <w:multiLevelType w:val="hybridMultilevel"/>
    <w:tmpl w:val="4C1E8E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DBF6DC0"/>
    <w:multiLevelType w:val="hybridMultilevel"/>
    <w:tmpl w:val="74045882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0801BE"/>
    <w:multiLevelType w:val="hybridMultilevel"/>
    <w:tmpl w:val="15F0FEF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1E8537E"/>
    <w:multiLevelType w:val="hybridMultilevel"/>
    <w:tmpl w:val="923446E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29E1CB3"/>
    <w:multiLevelType w:val="hybridMultilevel"/>
    <w:tmpl w:val="D9423492"/>
    <w:lvl w:ilvl="0" w:tplc="821CDDB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3F38C3"/>
    <w:multiLevelType w:val="hybridMultilevel"/>
    <w:tmpl w:val="A920A398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C95F19"/>
    <w:multiLevelType w:val="hybridMultilevel"/>
    <w:tmpl w:val="064275C8"/>
    <w:lvl w:ilvl="0" w:tplc="9F8C6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7A62A5"/>
    <w:multiLevelType w:val="hybridMultilevel"/>
    <w:tmpl w:val="43161EBE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24C1DD7"/>
    <w:multiLevelType w:val="hybridMultilevel"/>
    <w:tmpl w:val="A212FAC4"/>
    <w:lvl w:ilvl="0" w:tplc="EB7EE72A">
      <w:start w:val="1"/>
      <w:numFmt w:val="upperRoman"/>
      <w:lvlText w:val="%1."/>
      <w:lvlJc w:val="left"/>
      <w:pPr>
        <w:ind w:left="1976" w:hanging="11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44378D"/>
    <w:multiLevelType w:val="hybridMultilevel"/>
    <w:tmpl w:val="99A4B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9E47405"/>
    <w:multiLevelType w:val="hybridMultilevel"/>
    <w:tmpl w:val="88F6B576"/>
    <w:lvl w:ilvl="0" w:tplc="99DE473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EF288A"/>
    <w:multiLevelType w:val="hybridMultilevel"/>
    <w:tmpl w:val="E306F00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E9F64A0"/>
    <w:multiLevelType w:val="hybridMultilevel"/>
    <w:tmpl w:val="D6D8A9BE"/>
    <w:lvl w:ilvl="0" w:tplc="A314B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F13568F"/>
    <w:multiLevelType w:val="hybridMultilevel"/>
    <w:tmpl w:val="FD007DC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19"/>
  </w:num>
  <w:num w:numId="8">
    <w:abstractNumId w:val="22"/>
  </w:num>
  <w:num w:numId="9">
    <w:abstractNumId w:val="17"/>
  </w:num>
  <w:num w:numId="10">
    <w:abstractNumId w:val="24"/>
  </w:num>
  <w:num w:numId="11">
    <w:abstractNumId w:val="12"/>
  </w:num>
  <w:num w:numId="12">
    <w:abstractNumId w:val="10"/>
  </w:num>
  <w:num w:numId="13">
    <w:abstractNumId w:val="23"/>
  </w:num>
  <w:num w:numId="14">
    <w:abstractNumId w:val="7"/>
  </w:num>
  <w:num w:numId="15">
    <w:abstractNumId w:val="3"/>
  </w:num>
  <w:num w:numId="16">
    <w:abstractNumId w:val="14"/>
  </w:num>
  <w:num w:numId="17">
    <w:abstractNumId w:val="9"/>
  </w:num>
  <w:num w:numId="18">
    <w:abstractNumId w:val="18"/>
  </w:num>
  <w:num w:numId="19">
    <w:abstractNumId w:val="21"/>
  </w:num>
  <w:num w:numId="20">
    <w:abstractNumId w:val="0"/>
  </w:num>
  <w:num w:numId="21">
    <w:abstractNumId w:val="1"/>
  </w:num>
  <w:num w:numId="22">
    <w:abstractNumId w:val="15"/>
  </w:num>
  <w:num w:numId="23">
    <w:abstractNumId w:val="4"/>
  </w:num>
  <w:num w:numId="24">
    <w:abstractNumId w:val="2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005"/>
    <w:rsid w:val="00003E3A"/>
    <w:rsid w:val="00005E23"/>
    <w:rsid w:val="0001005E"/>
    <w:rsid w:val="000132E6"/>
    <w:rsid w:val="000302D5"/>
    <w:rsid w:val="000549D2"/>
    <w:rsid w:val="000564D0"/>
    <w:rsid w:val="00093881"/>
    <w:rsid w:val="000A1224"/>
    <w:rsid w:val="000B21D0"/>
    <w:rsid w:val="000B40F7"/>
    <w:rsid w:val="000D0005"/>
    <w:rsid w:val="000D314B"/>
    <w:rsid w:val="000F75A5"/>
    <w:rsid w:val="00110C9A"/>
    <w:rsid w:val="00123D4C"/>
    <w:rsid w:val="00127B61"/>
    <w:rsid w:val="00133B38"/>
    <w:rsid w:val="0016291E"/>
    <w:rsid w:val="001630AE"/>
    <w:rsid w:val="00165B6C"/>
    <w:rsid w:val="00167CC8"/>
    <w:rsid w:val="001748BD"/>
    <w:rsid w:val="001B27E4"/>
    <w:rsid w:val="001C4AE6"/>
    <w:rsid w:val="001E655A"/>
    <w:rsid w:val="001F714E"/>
    <w:rsid w:val="0020327C"/>
    <w:rsid w:val="00210409"/>
    <w:rsid w:val="002313F8"/>
    <w:rsid w:val="00232E78"/>
    <w:rsid w:val="002334AD"/>
    <w:rsid w:val="00241FC9"/>
    <w:rsid w:val="00242E90"/>
    <w:rsid w:val="00257A3E"/>
    <w:rsid w:val="00261C75"/>
    <w:rsid w:val="002647E1"/>
    <w:rsid w:val="002654D2"/>
    <w:rsid w:val="00266C6A"/>
    <w:rsid w:val="00276226"/>
    <w:rsid w:val="00277FB4"/>
    <w:rsid w:val="002946A8"/>
    <w:rsid w:val="002A2E9F"/>
    <w:rsid w:val="002A7B61"/>
    <w:rsid w:val="002B71AB"/>
    <w:rsid w:val="002E69B7"/>
    <w:rsid w:val="002F3FA3"/>
    <w:rsid w:val="0030141B"/>
    <w:rsid w:val="00303626"/>
    <w:rsid w:val="00304B42"/>
    <w:rsid w:val="00311DE2"/>
    <w:rsid w:val="003139EB"/>
    <w:rsid w:val="00320216"/>
    <w:rsid w:val="00326D90"/>
    <w:rsid w:val="0032752D"/>
    <w:rsid w:val="00334ACF"/>
    <w:rsid w:val="00336854"/>
    <w:rsid w:val="00351841"/>
    <w:rsid w:val="00356710"/>
    <w:rsid w:val="00357405"/>
    <w:rsid w:val="003678C1"/>
    <w:rsid w:val="0037022D"/>
    <w:rsid w:val="003710B4"/>
    <w:rsid w:val="00376EE4"/>
    <w:rsid w:val="003967AB"/>
    <w:rsid w:val="003B7E25"/>
    <w:rsid w:val="003E3076"/>
    <w:rsid w:val="003E427B"/>
    <w:rsid w:val="003E53E5"/>
    <w:rsid w:val="003E6E9A"/>
    <w:rsid w:val="003E7A54"/>
    <w:rsid w:val="003F0272"/>
    <w:rsid w:val="003F5BC9"/>
    <w:rsid w:val="00402EE9"/>
    <w:rsid w:val="00403602"/>
    <w:rsid w:val="004247AC"/>
    <w:rsid w:val="00424C0E"/>
    <w:rsid w:val="00431372"/>
    <w:rsid w:val="00432C20"/>
    <w:rsid w:val="00451EF4"/>
    <w:rsid w:val="00455046"/>
    <w:rsid w:val="00464072"/>
    <w:rsid w:val="00471232"/>
    <w:rsid w:val="00487760"/>
    <w:rsid w:val="004910B3"/>
    <w:rsid w:val="00491F0B"/>
    <w:rsid w:val="00492C93"/>
    <w:rsid w:val="004A0C13"/>
    <w:rsid w:val="004B500B"/>
    <w:rsid w:val="004C087A"/>
    <w:rsid w:val="004C3CEC"/>
    <w:rsid w:val="004D4FDB"/>
    <w:rsid w:val="004D648D"/>
    <w:rsid w:val="004F0A71"/>
    <w:rsid w:val="004F5BD5"/>
    <w:rsid w:val="00521BC7"/>
    <w:rsid w:val="0053088A"/>
    <w:rsid w:val="00530CF0"/>
    <w:rsid w:val="00532267"/>
    <w:rsid w:val="00536549"/>
    <w:rsid w:val="0056035A"/>
    <w:rsid w:val="00561284"/>
    <w:rsid w:val="005713B6"/>
    <w:rsid w:val="005725F4"/>
    <w:rsid w:val="00572C26"/>
    <w:rsid w:val="00583BF1"/>
    <w:rsid w:val="0058416F"/>
    <w:rsid w:val="005919BD"/>
    <w:rsid w:val="005977DC"/>
    <w:rsid w:val="005A39B1"/>
    <w:rsid w:val="005B1E26"/>
    <w:rsid w:val="005B4D0B"/>
    <w:rsid w:val="005B4F41"/>
    <w:rsid w:val="005B56E3"/>
    <w:rsid w:val="005C71C7"/>
    <w:rsid w:val="005D0562"/>
    <w:rsid w:val="005D22CC"/>
    <w:rsid w:val="005E3881"/>
    <w:rsid w:val="00611EED"/>
    <w:rsid w:val="006214C4"/>
    <w:rsid w:val="0062263E"/>
    <w:rsid w:val="00625B6D"/>
    <w:rsid w:val="00635085"/>
    <w:rsid w:val="00647C65"/>
    <w:rsid w:val="00661B69"/>
    <w:rsid w:val="00661C2F"/>
    <w:rsid w:val="006628B8"/>
    <w:rsid w:val="00663120"/>
    <w:rsid w:val="00664818"/>
    <w:rsid w:val="006701CE"/>
    <w:rsid w:val="00685433"/>
    <w:rsid w:val="006903F7"/>
    <w:rsid w:val="00691BCF"/>
    <w:rsid w:val="00692CF0"/>
    <w:rsid w:val="006B0894"/>
    <w:rsid w:val="006B66A5"/>
    <w:rsid w:val="006C2FD7"/>
    <w:rsid w:val="006D22A2"/>
    <w:rsid w:val="006E4ABB"/>
    <w:rsid w:val="006F2993"/>
    <w:rsid w:val="006F53D9"/>
    <w:rsid w:val="006F6692"/>
    <w:rsid w:val="007026D5"/>
    <w:rsid w:val="007029A6"/>
    <w:rsid w:val="00705111"/>
    <w:rsid w:val="00722D6D"/>
    <w:rsid w:val="007259D9"/>
    <w:rsid w:val="0073137C"/>
    <w:rsid w:val="00734102"/>
    <w:rsid w:val="00740386"/>
    <w:rsid w:val="00740548"/>
    <w:rsid w:val="00746B05"/>
    <w:rsid w:val="00750999"/>
    <w:rsid w:val="00784AF3"/>
    <w:rsid w:val="007A0185"/>
    <w:rsid w:val="007A038A"/>
    <w:rsid w:val="007C3B38"/>
    <w:rsid w:val="007D0410"/>
    <w:rsid w:val="007D1242"/>
    <w:rsid w:val="007E227E"/>
    <w:rsid w:val="007E26EE"/>
    <w:rsid w:val="007E4D0C"/>
    <w:rsid w:val="008033D4"/>
    <w:rsid w:val="0081255F"/>
    <w:rsid w:val="00812C30"/>
    <w:rsid w:val="00816D45"/>
    <w:rsid w:val="0083320F"/>
    <w:rsid w:val="00835B04"/>
    <w:rsid w:val="0084036F"/>
    <w:rsid w:val="008479A0"/>
    <w:rsid w:val="008517E6"/>
    <w:rsid w:val="008521F5"/>
    <w:rsid w:val="008717EA"/>
    <w:rsid w:val="00871890"/>
    <w:rsid w:val="008741A1"/>
    <w:rsid w:val="0088232A"/>
    <w:rsid w:val="0088444B"/>
    <w:rsid w:val="00887A12"/>
    <w:rsid w:val="008A27D5"/>
    <w:rsid w:val="008B217A"/>
    <w:rsid w:val="008B3A26"/>
    <w:rsid w:val="008C1B4B"/>
    <w:rsid w:val="008C3A96"/>
    <w:rsid w:val="008D5A01"/>
    <w:rsid w:val="008E1E5C"/>
    <w:rsid w:val="008E37DB"/>
    <w:rsid w:val="008E3F7B"/>
    <w:rsid w:val="008E766D"/>
    <w:rsid w:val="0090031A"/>
    <w:rsid w:val="00902BA3"/>
    <w:rsid w:val="009035FA"/>
    <w:rsid w:val="009130A5"/>
    <w:rsid w:val="00915420"/>
    <w:rsid w:val="00915858"/>
    <w:rsid w:val="009238EE"/>
    <w:rsid w:val="0092558F"/>
    <w:rsid w:val="009348FE"/>
    <w:rsid w:val="00940BD1"/>
    <w:rsid w:val="00941079"/>
    <w:rsid w:val="0094251D"/>
    <w:rsid w:val="00953867"/>
    <w:rsid w:val="00953C0C"/>
    <w:rsid w:val="00954D66"/>
    <w:rsid w:val="00955383"/>
    <w:rsid w:val="00957C4C"/>
    <w:rsid w:val="0096256C"/>
    <w:rsid w:val="00967344"/>
    <w:rsid w:val="0097125A"/>
    <w:rsid w:val="0098010D"/>
    <w:rsid w:val="0099066E"/>
    <w:rsid w:val="00992794"/>
    <w:rsid w:val="00997728"/>
    <w:rsid w:val="00997FD5"/>
    <w:rsid w:val="009B53D4"/>
    <w:rsid w:val="009C141B"/>
    <w:rsid w:val="009C770F"/>
    <w:rsid w:val="009C7EE6"/>
    <w:rsid w:val="009D0F26"/>
    <w:rsid w:val="009D4994"/>
    <w:rsid w:val="009D725C"/>
    <w:rsid w:val="009E0118"/>
    <w:rsid w:val="009E3B30"/>
    <w:rsid w:val="009F3D18"/>
    <w:rsid w:val="009F6EB5"/>
    <w:rsid w:val="00A00C13"/>
    <w:rsid w:val="00A06DF7"/>
    <w:rsid w:val="00A119F9"/>
    <w:rsid w:val="00A11C56"/>
    <w:rsid w:val="00A1214A"/>
    <w:rsid w:val="00A263F1"/>
    <w:rsid w:val="00A55AA5"/>
    <w:rsid w:val="00A65043"/>
    <w:rsid w:val="00A65D37"/>
    <w:rsid w:val="00A700DB"/>
    <w:rsid w:val="00A726F0"/>
    <w:rsid w:val="00A8259D"/>
    <w:rsid w:val="00A82CA8"/>
    <w:rsid w:val="00A961FF"/>
    <w:rsid w:val="00AA3564"/>
    <w:rsid w:val="00AB607D"/>
    <w:rsid w:val="00AC4036"/>
    <w:rsid w:val="00AC6265"/>
    <w:rsid w:val="00AD43D3"/>
    <w:rsid w:val="00AE688E"/>
    <w:rsid w:val="00B07014"/>
    <w:rsid w:val="00B1341D"/>
    <w:rsid w:val="00B27F1A"/>
    <w:rsid w:val="00B439AF"/>
    <w:rsid w:val="00B5032A"/>
    <w:rsid w:val="00B50F68"/>
    <w:rsid w:val="00B620C6"/>
    <w:rsid w:val="00B82DE5"/>
    <w:rsid w:val="00B85C12"/>
    <w:rsid w:val="00B860D8"/>
    <w:rsid w:val="00B91CCC"/>
    <w:rsid w:val="00B933EA"/>
    <w:rsid w:val="00BC004A"/>
    <w:rsid w:val="00BC093A"/>
    <w:rsid w:val="00BE6D32"/>
    <w:rsid w:val="00BF3493"/>
    <w:rsid w:val="00BF3FF8"/>
    <w:rsid w:val="00C012B6"/>
    <w:rsid w:val="00C267E7"/>
    <w:rsid w:val="00C30609"/>
    <w:rsid w:val="00C32722"/>
    <w:rsid w:val="00C411DB"/>
    <w:rsid w:val="00C54B12"/>
    <w:rsid w:val="00C56152"/>
    <w:rsid w:val="00C656D9"/>
    <w:rsid w:val="00C6615C"/>
    <w:rsid w:val="00C76A3E"/>
    <w:rsid w:val="00C90300"/>
    <w:rsid w:val="00C90C29"/>
    <w:rsid w:val="00C96F3F"/>
    <w:rsid w:val="00CA1D8F"/>
    <w:rsid w:val="00CC5C6A"/>
    <w:rsid w:val="00CD739D"/>
    <w:rsid w:val="00CE28BB"/>
    <w:rsid w:val="00CE44C5"/>
    <w:rsid w:val="00CE782E"/>
    <w:rsid w:val="00CF1658"/>
    <w:rsid w:val="00CF29ED"/>
    <w:rsid w:val="00CF2D27"/>
    <w:rsid w:val="00D0220F"/>
    <w:rsid w:val="00D0411A"/>
    <w:rsid w:val="00D1080D"/>
    <w:rsid w:val="00D33023"/>
    <w:rsid w:val="00D3769A"/>
    <w:rsid w:val="00D46299"/>
    <w:rsid w:val="00D526D9"/>
    <w:rsid w:val="00D55D48"/>
    <w:rsid w:val="00D56439"/>
    <w:rsid w:val="00D57510"/>
    <w:rsid w:val="00D63DA0"/>
    <w:rsid w:val="00D6638B"/>
    <w:rsid w:val="00D706E4"/>
    <w:rsid w:val="00D72429"/>
    <w:rsid w:val="00D9310A"/>
    <w:rsid w:val="00DA361C"/>
    <w:rsid w:val="00DA46B8"/>
    <w:rsid w:val="00DA68E2"/>
    <w:rsid w:val="00DA7210"/>
    <w:rsid w:val="00DB23DF"/>
    <w:rsid w:val="00DC6352"/>
    <w:rsid w:val="00DE5D77"/>
    <w:rsid w:val="00DE611C"/>
    <w:rsid w:val="00DF176F"/>
    <w:rsid w:val="00DF5C57"/>
    <w:rsid w:val="00DF6520"/>
    <w:rsid w:val="00DF77F1"/>
    <w:rsid w:val="00E266D7"/>
    <w:rsid w:val="00E3615F"/>
    <w:rsid w:val="00E36E86"/>
    <w:rsid w:val="00E50AEC"/>
    <w:rsid w:val="00E50ED0"/>
    <w:rsid w:val="00E51180"/>
    <w:rsid w:val="00E514EC"/>
    <w:rsid w:val="00E60965"/>
    <w:rsid w:val="00E70DD7"/>
    <w:rsid w:val="00E71C5D"/>
    <w:rsid w:val="00E72548"/>
    <w:rsid w:val="00E90509"/>
    <w:rsid w:val="00EB1DF9"/>
    <w:rsid w:val="00EB256A"/>
    <w:rsid w:val="00EB3650"/>
    <w:rsid w:val="00EB474A"/>
    <w:rsid w:val="00EC6074"/>
    <w:rsid w:val="00EC71F3"/>
    <w:rsid w:val="00EE0702"/>
    <w:rsid w:val="00EE0F68"/>
    <w:rsid w:val="00EE13BE"/>
    <w:rsid w:val="00EE2C50"/>
    <w:rsid w:val="00EE2DD7"/>
    <w:rsid w:val="00EE70B6"/>
    <w:rsid w:val="00F00123"/>
    <w:rsid w:val="00F028C8"/>
    <w:rsid w:val="00F07EE7"/>
    <w:rsid w:val="00F12872"/>
    <w:rsid w:val="00F163B6"/>
    <w:rsid w:val="00F20BF0"/>
    <w:rsid w:val="00F20E08"/>
    <w:rsid w:val="00F34BBA"/>
    <w:rsid w:val="00F5312D"/>
    <w:rsid w:val="00F75785"/>
    <w:rsid w:val="00F813DB"/>
    <w:rsid w:val="00F83B3D"/>
    <w:rsid w:val="00F871DD"/>
    <w:rsid w:val="00F97E23"/>
    <w:rsid w:val="00FA3D38"/>
    <w:rsid w:val="00FB1BFD"/>
    <w:rsid w:val="00FB30C5"/>
    <w:rsid w:val="00FB73EA"/>
    <w:rsid w:val="00FC6BD0"/>
    <w:rsid w:val="00FC7973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C213"/>
  <w15:docId w15:val="{AC19878C-FCDD-4950-8E43-ADB4A85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3B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D00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D0005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D0005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F163B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163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163B6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953C0C"/>
    <w:pPr>
      <w:widowControl/>
      <w:suppressAutoHyphens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a9">
    <w:name w:val="Заголовок Знак"/>
    <w:basedOn w:val="a0"/>
    <w:link w:val="a8"/>
    <w:rsid w:val="00953C0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E36E86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36E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6E86"/>
    <w:rPr>
      <w:vertAlign w:val="superscript"/>
    </w:rPr>
  </w:style>
  <w:style w:type="paragraph" w:customStyle="1" w:styleId="s1">
    <w:name w:val="s_1"/>
    <w:basedOn w:val="a"/>
    <w:rsid w:val="00CE4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56152"/>
    <w:rPr>
      <w:i/>
      <w:iCs/>
    </w:rPr>
  </w:style>
  <w:style w:type="paragraph" w:customStyle="1" w:styleId="ConsPlusNonformat">
    <w:name w:val="ConsPlusNonformat"/>
    <w:uiPriority w:val="99"/>
    <w:rsid w:val="00EB3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EB365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e">
    <w:name w:val="Normal (Web)"/>
    <w:basedOn w:val="a"/>
    <w:uiPriority w:val="99"/>
    <w:rsid w:val="00A700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B21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21D0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Strong"/>
    <w:basedOn w:val="a0"/>
    <w:uiPriority w:val="22"/>
    <w:qFormat/>
    <w:rsid w:val="0066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264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519024E634C973A60C554127284C3F1696438D99695574719B3DAE935AE7B1ED791E02321F96612EBFC19B0B0C9CB3CE31C9E3E82MD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519024E634C973A60C554127284C3F1696438D99695574719B3DAE935AE7B1ED791E32524F86A42B1EC1DF9E4C0D438FC029D2082D5B7MFN1M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801C-46CB-4D87-BD61-036416CF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18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KRO_1</dc:creator>
  <cp:keywords/>
  <dc:description/>
  <cp:lastModifiedBy>1</cp:lastModifiedBy>
  <cp:revision>3</cp:revision>
  <cp:lastPrinted>2023-11-30T11:00:00Z</cp:lastPrinted>
  <dcterms:created xsi:type="dcterms:W3CDTF">2021-10-26T08:57:00Z</dcterms:created>
  <dcterms:modified xsi:type="dcterms:W3CDTF">2023-12-26T10:14:00Z</dcterms:modified>
</cp:coreProperties>
</file>