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94" w:rsidRPr="00187ACF" w:rsidRDefault="00C43494" w:rsidP="00C4349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CF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C43494" w:rsidRPr="00187ACF" w:rsidRDefault="00C43494" w:rsidP="00C4349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CF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C43494" w:rsidRPr="00187ACF" w:rsidRDefault="00C43494" w:rsidP="00C4349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494" w:rsidRPr="00187ACF" w:rsidRDefault="00C43494" w:rsidP="00C43494">
      <w:pPr>
        <w:pStyle w:val="a4"/>
        <w:contextualSpacing/>
        <w:rPr>
          <w:rFonts w:ascii="Times New Roman" w:hAnsi="Times New Roman"/>
          <w:b/>
          <w:szCs w:val="28"/>
        </w:rPr>
      </w:pPr>
      <w:r w:rsidRPr="00187ACF">
        <w:rPr>
          <w:rFonts w:ascii="Times New Roman" w:hAnsi="Times New Roman"/>
          <w:b/>
          <w:szCs w:val="28"/>
        </w:rPr>
        <w:t>П О С Т А Н О В Л Е Н И Е</w:t>
      </w:r>
    </w:p>
    <w:p w:rsidR="00C43494" w:rsidRPr="00187ACF" w:rsidRDefault="00C43494" w:rsidP="00C4349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494" w:rsidRPr="00187ACF" w:rsidRDefault="00C43494" w:rsidP="00C4349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3494" w:rsidRPr="00187ACF" w:rsidRDefault="00C43494" w:rsidP="00C43494">
      <w:pPr>
        <w:contextualSpacing/>
        <w:rPr>
          <w:rFonts w:ascii="Times New Roman" w:hAnsi="Times New Roman" w:cs="Times New Roman"/>
          <w:sz w:val="28"/>
          <w:szCs w:val="28"/>
        </w:rPr>
      </w:pPr>
      <w:r w:rsidRPr="00187ACF">
        <w:rPr>
          <w:rFonts w:ascii="Times New Roman" w:hAnsi="Times New Roman" w:cs="Times New Roman"/>
          <w:sz w:val="28"/>
          <w:szCs w:val="28"/>
        </w:rPr>
        <w:t xml:space="preserve">от </w:t>
      </w:r>
      <w:r w:rsidR="00582D83">
        <w:rPr>
          <w:rFonts w:ascii="Times New Roman" w:hAnsi="Times New Roman" w:cs="Times New Roman"/>
          <w:sz w:val="28"/>
          <w:szCs w:val="28"/>
        </w:rPr>
        <w:t>19.10.</w:t>
      </w:r>
      <w:r w:rsidRPr="00187ACF">
        <w:rPr>
          <w:rFonts w:ascii="Times New Roman" w:hAnsi="Times New Roman" w:cs="Times New Roman"/>
          <w:sz w:val="28"/>
          <w:szCs w:val="28"/>
        </w:rPr>
        <w:t xml:space="preserve">2023 </w:t>
      </w:r>
      <w:r w:rsidRPr="00187ACF">
        <w:rPr>
          <w:rFonts w:ascii="Times New Roman" w:hAnsi="Times New Roman" w:cs="Times New Roman"/>
          <w:sz w:val="28"/>
          <w:szCs w:val="28"/>
        </w:rPr>
        <w:tab/>
      </w:r>
      <w:r w:rsidRPr="00187ACF">
        <w:rPr>
          <w:rFonts w:ascii="Times New Roman" w:hAnsi="Times New Roman" w:cs="Times New Roman"/>
          <w:sz w:val="28"/>
          <w:szCs w:val="28"/>
        </w:rPr>
        <w:tab/>
      </w:r>
      <w:r w:rsidR="00582D83">
        <w:rPr>
          <w:rFonts w:ascii="Times New Roman" w:hAnsi="Times New Roman" w:cs="Times New Roman"/>
          <w:sz w:val="28"/>
          <w:szCs w:val="28"/>
        </w:rPr>
        <w:tab/>
      </w:r>
      <w:r w:rsidR="00582D83">
        <w:rPr>
          <w:rFonts w:ascii="Times New Roman" w:hAnsi="Times New Roman" w:cs="Times New Roman"/>
          <w:sz w:val="28"/>
          <w:szCs w:val="28"/>
        </w:rPr>
        <w:tab/>
      </w:r>
      <w:r w:rsidR="00582D83">
        <w:rPr>
          <w:rFonts w:ascii="Times New Roman" w:hAnsi="Times New Roman" w:cs="Times New Roman"/>
          <w:sz w:val="28"/>
          <w:szCs w:val="28"/>
        </w:rPr>
        <w:tab/>
      </w:r>
      <w:r w:rsidR="00582D83">
        <w:rPr>
          <w:rFonts w:ascii="Times New Roman" w:hAnsi="Times New Roman" w:cs="Times New Roman"/>
          <w:sz w:val="28"/>
          <w:szCs w:val="28"/>
        </w:rPr>
        <w:tab/>
      </w:r>
      <w:r w:rsidR="00582D83">
        <w:rPr>
          <w:rFonts w:ascii="Times New Roman" w:hAnsi="Times New Roman" w:cs="Times New Roman"/>
          <w:sz w:val="28"/>
          <w:szCs w:val="28"/>
        </w:rPr>
        <w:tab/>
      </w:r>
      <w:r w:rsidR="00582D83">
        <w:rPr>
          <w:rFonts w:ascii="Times New Roman" w:hAnsi="Times New Roman" w:cs="Times New Roman"/>
          <w:sz w:val="28"/>
          <w:szCs w:val="28"/>
        </w:rPr>
        <w:tab/>
      </w:r>
      <w:r w:rsidR="00582D83">
        <w:rPr>
          <w:rFonts w:ascii="Times New Roman" w:hAnsi="Times New Roman" w:cs="Times New Roman"/>
          <w:sz w:val="28"/>
          <w:szCs w:val="28"/>
        </w:rPr>
        <w:tab/>
      </w:r>
      <w:r w:rsidRPr="00187ACF">
        <w:rPr>
          <w:rFonts w:ascii="Times New Roman" w:hAnsi="Times New Roman" w:cs="Times New Roman"/>
          <w:sz w:val="28"/>
          <w:szCs w:val="28"/>
        </w:rPr>
        <w:t xml:space="preserve"> № </w:t>
      </w:r>
      <w:r w:rsidR="00582D83">
        <w:rPr>
          <w:rFonts w:ascii="Times New Roman" w:hAnsi="Times New Roman" w:cs="Times New Roman"/>
          <w:sz w:val="28"/>
          <w:szCs w:val="28"/>
        </w:rPr>
        <w:t>158</w:t>
      </w:r>
    </w:p>
    <w:p w:rsidR="00C43494" w:rsidRPr="00187ACF" w:rsidRDefault="00C43494" w:rsidP="00C4349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3494" w:rsidRPr="00187ACF" w:rsidRDefault="00C43494" w:rsidP="00C4349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7ACF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C43494" w:rsidRPr="00187ACF" w:rsidRDefault="00C43494" w:rsidP="0092440B">
      <w:pPr>
        <w:tabs>
          <w:tab w:val="left" w:pos="45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87ACF">
        <w:rPr>
          <w:rFonts w:ascii="Times New Roman" w:hAnsi="Times New Roman" w:cs="Times New Roman"/>
          <w:sz w:val="28"/>
          <w:szCs w:val="28"/>
        </w:rPr>
        <w:tab/>
      </w:r>
    </w:p>
    <w:p w:rsidR="00187ACF" w:rsidRPr="00496B33" w:rsidRDefault="00187ACF" w:rsidP="00496B33">
      <w:pPr>
        <w:tabs>
          <w:tab w:val="left" w:pos="457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87ACF" w:rsidRPr="00496B33" w:rsidRDefault="00C43494" w:rsidP="00496B33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496B33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комиссии по выявлению, </w:t>
      </w:r>
    </w:p>
    <w:p w:rsidR="00187ACF" w:rsidRPr="00496B33" w:rsidRDefault="00C43494" w:rsidP="00496B33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496B33">
        <w:rPr>
          <w:rFonts w:ascii="Times New Roman" w:hAnsi="Times New Roman" w:cs="Times New Roman"/>
          <w:color w:val="auto"/>
          <w:sz w:val="28"/>
          <w:szCs w:val="28"/>
        </w:rPr>
        <w:t>учету, оформлению права муниципальной</w:t>
      </w:r>
    </w:p>
    <w:p w:rsidR="00187ACF" w:rsidRPr="00496B33" w:rsidRDefault="00C43494" w:rsidP="00496B33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496B33">
        <w:rPr>
          <w:rFonts w:ascii="Times New Roman" w:hAnsi="Times New Roman" w:cs="Times New Roman"/>
          <w:color w:val="auto"/>
          <w:sz w:val="28"/>
          <w:szCs w:val="28"/>
        </w:rPr>
        <w:t>собственности на бесхозяйное недвижимое</w:t>
      </w:r>
    </w:p>
    <w:p w:rsidR="00187ACF" w:rsidRPr="00496B33" w:rsidRDefault="00C43494" w:rsidP="00496B33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496B33">
        <w:rPr>
          <w:rFonts w:ascii="Times New Roman" w:hAnsi="Times New Roman" w:cs="Times New Roman"/>
          <w:color w:val="auto"/>
          <w:sz w:val="28"/>
          <w:szCs w:val="28"/>
        </w:rPr>
        <w:t>имущество и вы</w:t>
      </w:r>
      <w:bookmarkStart w:id="0" w:name="_GoBack"/>
      <w:bookmarkEnd w:id="0"/>
      <w:r w:rsidRPr="00496B33">
        <w:rPr>
          <w:rFonts w:ascii="Times New Roman" w:hAnsi="Times New Roman" w:cs="Times New Roman"/>
          <w:color w:val="auto"/>
          <w:sz w:val="28"/>
          <w:szCs w:val="28"/>
        </w:rPr>
        <w:t>морочное имущество, а также</w:t>
      </w:r>
    </w:p>
    <w:p w:rsidR="00187ACF" w:rsidRPr="00496B33" w:rsidRDefault="00C43494" w:rsidP="00496B33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496B33">
        <w:rPr>
          <w:rFonts w:ascii="Times New Roman" w:hAnsi="Times New Roman" w:cs="Times New Roman"/>
          <w:color w:val="auto"/>
          <w:sz w:val="28"/>
          <w:szCs w:val="28"/>
        </w:rPr>
        <w:t xml:space="preserve"> на неиспользуемые земельные участки, </w:t>
      </w:r>
    </w:p>
    <w:p w:rsidR="00C43494" w:rsidRPr="00496B33" w:rsidRDefault="00C43494" w:rsidP="00496B33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496B33">
        <w:rPr>
          <w:rFonts w:ascii="Times New Roman" w:hAnsi="Times New Roman" w:cs="Times New Roman"/>
          <w:color w:val="auto"/>
          <w:sz w:val="28"/>
          <w:szCs w:val="28"/>
        </w:rPr>
        <w:t>находящиеся в частной собственности</w:t>
      </w:r>
    </w:p>
    <w:p w:rsidR="00C43494" w:rsidRPr="00496B33" w:rsidRDefault="00C43494" w:rsidP="00496B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87ACF" w:rsidRPr="00496B33" w:rsidRDefault="00187ACF" w:rsidP="00496B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43494" w:rsidRPr="00496B33" w:rsidRDefault="00C43494" w:rsidP="00496B33">
      <w:pPr>
        <w:contextualSpacing/>
        <w:rPr>
          <w:rFonts w:ascii="Times New Roman" w:hAnsi="Times New Roman" w:cs="Times New Roman"/>
          <w:sz w:val="28"/>
          <w:szCs w:val="28"/>
        </w:rPr>
      </w:pPr>
      <w:r w:rsidRPr="00496B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96B33">
        <w:rPr>
          <w:rStyle w:val="a3"/>
          <w:rFonts w:ascii="Times New Roman" w:hAnsi="Times New Roman" w:cs="Times New Roman"/>
          <w:color w:val="auto"/>
          <w:sz w:val="28"/>
          <w:szCs w:val="28"/>
        </w:rPr>
        <w:t>Гражданским кодексом</w:t>
      </w:r>
      <w:r w:rsidRPr="00496B3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</w:t>
      </w:r>
      <w:r w:rsidR="00B27DD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82D83">
        <w:rPr>
          <w:rFonts w:ascii="Times New Roman" w:hAnsi="Times New Roman" w:cs="Times New Roman"/>
          <w:sz w:val="28"/>
          <w:szCs w:val="28"/>
        </w:rPr>
        <w:t xml:space="preserve"> </w:t>
      </w:r>
      <w:r w:rsidR="00B27DD3" w:rsidRPr="00B27DD3">
        <w:rPr>
          <w:sz w:val="28"/>
          <w:szCs w:val="28"/>
        </w:rPr>
        <w:t>от 13.07.2015 № 218-ФЗ</w:t>
      </w:r>
      <w:r w:rsidR="00582D83">
        <w:rPr>
          <w:sz w:val="28"/>
          <w:szCs w:val="28"/>
        </w:rPr>
        <w:t xml:space="preserve"> «</w:t>
      </w:r>
      <w:r w:rsidR="00B27DD3" w:rsidRPr="00B27DD3">
        <w:rPr>
          <w:sz w:val="28"/>
          <w:szCs w:val="28"/>
        </w:rPr>
        <w:t>О государственной регистрации недвижимости</w:t>
      </w:r>
      <w:r w:rsidRPr="00496B33">
        <w:rPr>
          <w:rFonts w:ascii="Times New Roman" w:hAnsi="Times New Roman" w:cs="Times New Roman"/>
          <w:sz w:val="28"/>
          <w:szCs w:val="28"/>
        </w:rPr>
        <w:t xml:space="preserve">», </w:t>
      </w:r>
      <w:r w:rsidRPr="00496B33">
        <w:rPr>
          <w:rStyle w:val="a3"/>
          <w:rFonts w:ascii="Times New Roman" w:hAnsi="Times New Roman" w:cs="Times New Roman"/>
          <w:color w:val="auto"/>
          <w:sz w:val="28"/>
          <w:szCs w:val="28"/>
        </w:rPr>
        <w:t>от 06.03.2003 № 131-ФЗ</w:t>
      </w:r>
      <w:r w:rsidRPr="00496B3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496B33">
        <w:rPr>
          <w:rStyle w:val="a3"/>
          <w:rFonts w:ascii="Times New Roman" w:hAnsi="Times New Roman" w:cs="Times New Roman"/>
          <w:color w:val="auto"/>
          <w:sz w:val="28"/>
          <w:szCs w:val="28"/>
        </w:rPr>
        <w:t>Порядком</w:t>
      </w:r>
      <w:r w:rsidRPr="00496B33">
        <w:rPr>
          <w:rFonts w:ascii="Times New Roman" w:hAnsi="Times New Roman" w:cs="Times New Roman"/>
          <w:sz w:val="28"/>
          <w:szCs w:val="28"/>
        </w:rPr>
        <w:t xml:space="preserve"> принятия на учет бесхозных недвижимых вещей, утвержденным </w:t>
      </w:r>
      <w:r w:rsidRPr="00496B33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приказом</w:t>
      </w:r>
      <w:r w:rsidRPr="00496B33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22.11.2013 № 701, администрация Новопокровского сельского поселения Новопокровского района п о с т а н о в л я е т:</w:t>
      </w:r>
    </w:p>
    <w:p w:rsidR="00C43494" w:rsidRPr="00496B33" w:rsidRDefault="00C43494" w:rsidP="00496B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43494" w:rsidRDefault="00C43494" w:rsidP="00496B3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96B33">
        <w:rPr>
          <w:rFonts w:ascii="Times New Roman" w:hAnsi="Times New Roman" w:cs="Times New Roman"/>
          <w:sz w:val="28"/>
          <w:szCs w:val="28"/>
        </w:rPr>
        <w:t>1. Утвердить Положение о комиссии по выявлению, учету, оформлению права муниципальной собственности на бесхозяйное недвижимое имущество и выморочное имущество, а также на неиспользуемые земельные участки, находящиеся в частной собственности (</w:t>
      </w:r>
      <w:hyperlink w:anchor="sub_1000" w:history="1">
        <w:r w:rsidRPr="00496B3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приложение 1</w:t>
        </w:r>
      </w:hyperlink>
      <w:r w:rsidRPr="00496B33">
        <w:rPr>
          <w:rFonts w:ascii="Times New Roman" w:hAnsi="Times New Roman" w:cs="Times New Roman"/>
          <w:sz w:val="28"/>
          <w:szCs w:val="28"/>
        </w:rPr>
        <w:t>).</w:t>
      </w:r>
    </w:p>
    <w:p w:rsidR="00496B33" w:rsidRPr="00496B33" w:rsidRDefault="00496B33" w:rsidP="00496B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43494" w:rsidRDefault="00C43494" w:rsidP="00496B3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496B33">
        <w:rPr>
          <w:rFonts w:ascii="Times New Roman" w:hAnsi="Times New Roman" w:cs="Times New Roman"/>
          <w:sz w:val="28"/>
          <w:szCs w:val="28"/>
        </w:rPr>
        <w:t>2. Утвердить состав комиссии по выявлению, учету, оформлению права муниципальной собственности на бесхозяйное недвижимое имущество и выморочное имущество, а также на неиспользуемые земельные участки, находящиеся в частной собственности (</w:t>
      </w:r>
      <w:hyperlink w:anchor="sub_2000" w:history="1">
        <w:r w:rsidRPr="00496B3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приложение 2</w:t>
        </w:r>
      </w:hyperlink>
      <w:r w:rsidRPr="00496B33">
        <w:rPr>
          <w:rFonts w:ascii="Times New Roman" w:hAnsi="Times New Roman" w:cs="Times New Roman"/>
          <w:sz w:val="28"/>
          <w:szCs w:val="28"/>
        </w:rPr>
        <w:t>).</w:t>
      </w:r>
    </w:p>
    <w:p w:rsidR="00496B33" w:rsidRPr="00496B33" w:rsidRDefault="00496B33" w:rsidP="00496B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93D33" w:rsidRDefault="00C43494" w:rsidP="00496B33">
      <w:pPr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bookmarkStart w:id="3" w:name="sub_3"/>
      <w:bookmarkEnd w:id="2"/>
      <w:r w:rsidRPr="00496B33">
        <w:rPr>
          <w:rFonts w:ascii="Times New Roman" w:hAnsi="Times New Roman" w:cs="Times New Roman"/>
          <w:sz w:val="28"/>
          <w:szCs w:val="28"/>
        </w:rPr>
        <w:t xml:space="preserve">3. </w:t>
      </w:r>
      <w:bookmarkEnd w:id="3"/>
      <w:r w:rsidRPr="00496B33">
        <w:rPr>
          <w:rFonts w:ascii="Times New Roman" w:hAnsi="Times New Roman" w:cs="Times New Roman"/>
          <w:spacing w:val="-2"/>
          <w:sz w:val="28"/>
          <w:szCs w:val="28"/>
        </w:rPr>
        <w:t xml:space="preserve">Главному специалисту общего отдела администрации Новопокровского сельского поселения Васильевой О.Н. обеспечить обнародование настоящего постановления в установленном порядке и его размещение на официальном сайте администрации </w:t>
      </w:r>
      <w:r w:rsidRPr="00496B33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Pr="00496B33">
        <w:rPr>
          <w:rFonts w:ascii="Times New Roman" w:hAnsi="Times New Roman" w:cs="Times New Roman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496B33" w:rsidRPr="00496B33" w:rsidRDefault="00496B33" w:rsidP="00496B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6B33" w:rsidRDefault="00393D33" w:rsidP="00496B33">
      <w:pPr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496B3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C43494" w:rsidRPr="00496B3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C43494" w:rsidRPr="00496B33">
        <w:rPr>
          <w:rFonts w:ascii="Times New Roman" w:hAnsi="Times New Roman" w:cs="Times New Roman"/>
          <w:spacing w:val="-2"/>
          <w:sz w:val="28"/>
          <w:szCs w:val="28"/>
        </w:rPr>
        <w:t>заместителя главы Новопокровского сельского поселения Гречушкина В.М</w:t>
      </w:r>
      <w:r w:rsidR="00582D8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43494" w:rsidRPr="00496B33" w:rsidRDefault="00393D33" w:rsidP="00496B33">
      <w:pPr>
        <w:contextualSpacing/>
        <w:rPr>
          <w:rFonts w:ascii="Times New Roman" w:hAnsi="Times New Roman" w:cs="Times New Roman"/>
          <w:sz w:val="28"/>
          <w:szCs w:val="28"/>
        </w:rPr>
      </w:pPr>
      <w:r w:rsidRPr="00496B33">
        <w:rPr>
          <w:rFonts w:ascii="Times New Roman" w:hAnsi="Times New Roman" w:cs="Times New Roman"/>
          <w:sz w:val="28"/>
          <w:szCs w:val="28"/>
        </w:rPr>
        <w:t xml:space="preserve">5. </w:t>
      </w:r>
      <w:r w:rsidR="00C43494" w:rsidRPr="00496B3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C43494" w:rsidRPr="00496B33" w:rsidRDefault="00C43494" w:rsidP="00496B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43494" w:rsidRPr="00496B33" w:rsidRDefault="00C43494" w:rsidP="00496B3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2440B" w:rsidRPr="00496B33" w:rsidRDefault="0092440B" w:rsidP="00496B3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43494" w:rsidRPr="00496B33" w:rsidRDefault="00B27DD3" w:rsidP="00496B3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C43494" w:rsidRPr="00496B3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C43494" w:rsidRPr="00496B33" w:rsidRDefault="00C43494" w:rsidP="00496B3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96B33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92440B" w:rsidRPr="00496B33" w:rsidRDefault="00C43494" w:rsidP="00496B3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96B33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</w:t>
      </w:r>
      <w:r w:rsidR="00582D8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96B33">
        <w:rPr>
          <w:rFonts w:ascii="Times New Roman" w:hAnsi="Times New Roman" w:cs="Times New Roman"/>
          <w:sz w:val="28"/>
          <w:szCs w:val="28"/>
        </w:rPr>
        <w:t xml:space="preserve">     </w:t>
      </w:r>
      <w:r w:rsidR="00B27DD3">
        <w:rPr>
          <w:rFonts w:ascii="Times New Roman" w:hAnsi="Times New Roman" w:cs="Times New Roman"/>
          <w:sz w:val="28"/>
          <w:szCs w:val="28"/>
        </w:rPr>
        <w:t>В.М. Гречушкин</w:t>
      </w: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Pr="00496B33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F831B9" w:rsidRDefault="00F831B9" w:rsidP="00496B33">
      <w:pPr>
        <w:pStyle w:val="a7"/>
        <w:contextualSpacing/>
        <w:jc w:val="center"/>
        <w:rPr>
          <w:b/>
          <w:szCs w:val="28"/>
        </w:rPr>
      </w:pPr>
    </w:p>
    <w:p w:rsidR="00496B33" w:rsidRDefault="00496B33" w:rsidP="00496B33">
      <w:pPr>
        <w:pStyle w:val="a7"/>
        <w:contextualSpacing/>
        <w:jc w:val="center"/>
        <w:rPr>
          <w:b/>
          <w:szCs w:val="28"/>
        </w:rPr>
      </w:pPr>
    </w:p>
    <w:p w:rsidR="00582D83" w:rsidRDefault="00582D83" w:rsidP="00496B33">
      <w:pPr>
        <w:pStyle w:val="a7"/>
        <w:contextualSpacing/>
        <w:jc w:val="center"/>
        <w:rPr>
          <w:b/>
          <w:szCs w:val="28"/>
        </w:rPr>
      </w:pPr>
    </w:p>
    <w:tbl>
      <w:tblPr>
        <w:tblW w:w="9747" w:type="dxa"/>
        <w:tblLook w:val="04A0"/>
      </w:tblPr>
      <w:tblGrid>
        <w:gridCol w:w="5353"/>
        <w:gridCol w:w="4394"/>
      </w:tblGrid>
      <w:tr w:rsidR="00582D83" w:rsidRPr="00582D83" w:rsidTr="00F7138B">
        <w:tc>
          <w:tcPr>
            <w:tcW w:w="5353" w:type="dxa"/>
          </w:tcPr>
          <w:p w:rsidR="00582D83" w:rsidRPr="00582D83" w:rsidRDefault="00582D83" w:rsidP="00F7138B">
            <w:pPr>
              <w:ind w:firstLine="0"/>
              <w:contextualSpacing/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highlight w:val="yellow"/>
              </w:rPr>
            </w:pPr>
            <w:bookmarkStart w:id="4" w:name="sub_1000"/>
          </w:p>
        </w:tc>
        <w:tc>
          <w:tcPr>
            <w:tcW w:w="4394" w:type="dxa"/>
          </w:tcPr>
          <w:p w:rsidR="00582D83" w:rsidRPr="00582D83" w:rsidRDefault="00582D83" w:rsidP="00F7138B">
            <w:pPr>
              <w:ind w:left="13" w:hanging="13"/>
              <w:contextualSpacing/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7"/>
                <w:szCs w:val="27"/>
              </w:rPr>
            </w:pPr>
            <w:r w:rsidRPr="00582D83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7"/>
                <w:szCs w:val="27"/>
              </w:rPr>
              <w:t>Приложение 1</w:t>
            </w:r>
          </w:p>
          <w:p w:rsidR="00582D83" w:rsidRPr="00582D83" w:rsidRDefault="00582D83" w:rsidP="00F7138B">
            <w:pPr>
              <w:ind w:left="13" w:hanging="13"/>
              <w:contextualSpacing/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7"/>
                <w:szCs w:val="27"/>
              </w:rPr>
            </w:pPr>
          </w:p>
          <w:p w:rsidR="00582D83" w:rsidRPr="00582D83" w:rsidRDefault="00582D83" w:rsidP="00F7138B">
            <w:pPr>
              <w:ind w:left="13" w:hanging="13"/>
              <w:contextualSpacing/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7"/>
                <w:szCs w:val="27"/>
              </w:rPr>
            </w:pPr>
            <w:r w:rsidRPr="00582D83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7"/>
                <w:szCs w:val="27"/>
              </w:rPr>
              <w:t>УТВЕРЖДЕНО</w:t>
            </w:r>
          </w:p>
          <w:p w:rsidR="00582D83" w:rsidRPr="00582D83" w:rsidRDefault="00582D83" w:rsidP="00F7138B">
            <w:pPr>
              <w:ind w:left="13" w:hanging="13"/>
              <w:contextualSpacing/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7"/>
                <w:szCs w:val="27"/>
              </w:rPr>
            </w:pPr>
            <w:r w:rsidRPr="00582D83">
              <w:rPr>
                <w:rStyle w:val="a3"/>
                <w:rFonts w:ascii="Times New Roman" w:hAnsi="Times New Roman" w:cs="Times New Roman"/>
                <w:color w:val="auto"/>
                <w:sz w:val="27"/>
                <w:szCs w:val="27"/>
              </w:rPr>
              <w:t>постановлени</w:t>
            </w:r>
            <w:r w:rsidRPr="00582D83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7"/>
                <w:szCs w:val="27"/>
              </w:rPr>
              <w:t>ем администрации Новопокровского сельского поселения</w:t>
            </w:r>
            <w:r w:rsidRPr="00582D83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7"/>
                <w:szCs w:val="27"/>
              </w:rPr>
              <w:br/>
              <w:t>Новопокровского района</w:t>
            </w:r>
            <w:r w:rsidRPr="00582D83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7"/>
                <w:szCs w:val="27"/>
              </w:rPr>
              <w:br/>
              <w:t>от</w:t>
            </w:r>
            <w:r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7"/>
                <w:szCs w:val="27"/>
              </w:rPr>
              <w:t xml:space="preserve"> 19.10.</w:t>
            </w:r>
            <w:r w:rsidRPr="00582D83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7"/>
                <w:szCs w:val="27"/>
              </w:rPr>
              <w:t xml:space="preserve">2023 № </w:t>
            </w:r>
            <w:r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7"/>
                <w:szCs w:val="27"/>
              </w:rPr>
              <w:t>158</w:t>
            </w:r>
          </w:p>
          <w:p w:rsidR="00582D83" w:rsidRPr="00582D83" w:rsidRDefault="00582D83" w:rsidP="00F7138B">
            <w:pPr>
              <w:ind w:firstLine="0"/>
              <w:contextualSpacing/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highlight w:val="yellow"/>
              </w:rPr>
            </w:pPr>
          </w:p>
        </w:tc>
      </w:tr>
    </w:tbl>
    <w:p w:rsidR="00582D83" w:rsidRPr="00582D83" w:rsidRDefault="00582D83" w:rsidP="00582D83">
      <w:pPr>
        <w:ind w:firstLine="0"/>
        <w:contextualSpacing/>
        <w:rPr>
          <w:rStyle w:val="af0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82D83" w:rsidRPr="00582D83" w:rsidRDefault="00582D83" w:rsidP="00582D83">
      <w:pPr>
        <w:ind w:firstLine="0"/>
        <w:contextualSpacing/>
        <w:rPr>
          <w:rStyle w:val="af0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bookmarkEnd w:id="4"/>
    <w:p w:rsidR="00582D83" w:rsidRPr="00582D83" w:rsidRDefault="00582D83" w:rsidP="00582D83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82D83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Pr="00582D8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комиссии по выявлению, учету, оформлению права </w:t>
      </w:r>
    </w:p>
    <w:p w:rsidR="00582D83" w:rsidRPr="00582D83" w:rsidRDefault="00582D83" w:rsidP="00582D83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82D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собственности на бесхозяйное недвижимое </w:t>
      </w:r>
    </w:p>
    <w:p w:rsidR="00582D83" w:rsidRPr="00582D83" w:rsidRDefault="00582D83" w:rsidP="00582D83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82D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имущество и выморочное имущество, а также на </w:t>
      </w:r>
    </w:p>
    <w:p w:rsidR="00582D83" w:rsidRPr="00582D83" w:rsidRDefault="00582D83" w:rsidP="00582D83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82D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неиспользуемые земельные участки, находящиеся </w:t>
      </w:r>
    </w:p>
    <w:p w:rsidR="00582D83" w:rsidRPr="00582D83" w:rsidRDefault="00582D83" w:rsidP="00582D83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82D83">
        <w:rPr>
          <w:rFonts w:ascii="Times New Roman" w:hAnsi="Times New Roman" w:cs="Times New Roman"/>
          <w:b w:val="0"/>
          <w:color w:val="auto"/>
          <w:sz w:val="28"/>
          <w:szCs w:val="28"/>
        </w:rPr>
        <w:t>в частной собственности</w:t>
      </w:r>
    </w:p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Pr="00582D83" w:rsidRDefault="00582D83" w:rsidP="00582D83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8"/>
      <w:r w:rsidRPr="00582D83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5"/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6" w:name="sub_6"/>
      <w:r w:rsidRPr="00582D83">
        <w:rPr>
          <w:rFonts w:ascii="Times New Roman" w:hAnsi="Times New Roman" w:cs="Times New Roman"/>
          <w:sz w:val="28"/>
          <w:szCs w:val="28"/>
        </w:rPr>
        <w:t>1.1. Комиссия по выявлению, учету, оформлению права муниципальной собственности на бесхозяйное недвижимое имущество и выморочное имущество, а также на неиспользуемые земельные участки, находящиеся в частной собственности (далее - Комиссия), является органом по выявлению объектов бесхозного недвижимого имущества и выморочного имущества, а также на неиспользуемые земельные участки, находящиеся в частной собственности на территории Новопокровского сельского поселения Новопокровского района (далее - Администрация).</w:t>
      </w:r>
    </w:p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7" w:name="sub_7"/>
      <w:bookmarkEnd w:id="6"/>
      <w:r w:rsidRPr="00582D83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</w:t>
      </w:r>
      <w:r w:rsidRPr="00582D83">
        <w:rPr>
          <w:rStyle w:val="a3"/>
          <w:rFonts w:ascii="Times New Roman" w:hAnsi="Times New Roman" w:cs="Times New Roman"/>
          <w:color w:val="auto"/>
          <w:sz w:val="28"/>
          <w:szCs w:val="28"/>
        </w:rPr>
        <w:t>Гражданским кодексом</w:t>
      </w:r>
      <w:r w:rsidRPr="00582D8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</w:t>
      </w:r>
      <w:r w:rsidRPr="00582D83">
        <w:rPr>
          <w:rStyle w:val="a3"/>
          <w:rFonts w:ascii="Times New Roman" w:hAnsi="Times New Roman" w:cs="Times New Roman"/>
          <w:color w:val="auto"/>
          <w:sz w:val="28"/>
          <w:szCs w:val="28"/>
        </w:rPr>
        <w:t>от 21.07.1997 № 122-ФЗ</w:t>
      </w:r>
      <w:r w:rsidRPr="00582D83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прав на недвижимое имущество и сделок с ними», </w:t>
      </w:r>
      <w:r w:rsidRPr="00582D83">
        <w:rPr>
          <w:rStyle w:val="a3"/>
          <w:rFonts w:ascii="Times New Roman" w:hAnsi="Times New Roman" w:cs="Times New Roman"/>
          <w:color w:val="auto"/>
          <w:sz w:val="28"/>
          <w:szCs w:val="28"/>
        </w:rPr>
        <w:t>от 06.03.2003 № 131-ФЗ</w:t>
      </w:r>
      <w:r w:rsidRPr="00582D8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582D83">
        <w:rPr>
          <w:rStyle w:val="a3"/>
          <w:rFonts w:ascii="Times New Roman" w:hAnsi="Times New Roman" w:cs="Times New Roman"/>
          <w:color w:val="auto"/>
          <w:sz w:val="28"/>
          <w:szCs w:val="28"/>
        </w:rPr>
        <w:t>Порядком</w:t>
      </w:r>
      <w:r w:rsidRPr="00582D83">
        <w:rPr>
          <w:rFonts w:ascii="Times New Roman" w:hAnsi="Times New Roman" w:cs="Times New Roman"/>
          <w:sz w:val="28"/>
          <w:szCs w:val="28"/>
        </w:rPr>
        <w:t xml:space="preserve"> принятия на учет бесхозных недвижимых вещей, утвержденным </w:t>
      </w:r>
      <w:r w:rsidRPr="00582D83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приказом</w:t>
      </w:r>
      <w:r w:rsidRPr="00582D83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22.11.2013 № 701.</w:t>
      </w:r>
    </w:p>
    <w:bookmarkEnd w:id="7"/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Pr="00582D83" w:rsidRDefault="00582D83" w:rsidP="00582D83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sub_17"/>
      <w:r w:rsidRPr="00582D83">
        <w:rPr>
          <w:rFonts w:ascii="Times New Roman" w:hAnsi="Times New Roman" w:cs="Times New Roman"/>
          <w:b w:val="0"/>
          <w:color w:val="auto"/>
          <w:sz w:val="28"/>
          <w:szCs w:val="28"/>
        </w:rPr>
        <w:t>2. Основные функции Комиссии</w:t>
      </w:r>
    </w:p>
    <w:bookmarkEnd w:id="8"/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9" w:name="sub_9"/>
      <w:r w:rsidRPr="00582D83">
        <w:rPr>
          <w:rFonts w:ascii="Times New Roman" w:hAnsi="Times New Roman" w:cs="Times New Roman"/>
          <w:sz w:val="28"/>
          <w:szCs w:val="28"/>
        </w:rPr>
        <w:t>2.1. Выявление объектов бесхозного недвижимого имущества и выморочного имущества, а также на неиспользуемые земельные участки, находящиеся в частной собственности на территории Новопокровского сельского поселения Новопокровского района.</w:t>
      </w:r>
    </w:p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0" w:name="sub_10"/>
      <w:bookmarkEnd w:id="9"/>
      <w:r w:rsidRPr="00582D83">
        <w:rPr>
          <w:rFonts w:ascii="Times New Roman" w:hAnsi="Times New Roman" w:cs="Times New Roman"/>
          <w:sz w:val="28"/>
          <w:szCs w:val="28"/>
        </w:rPr>
        <w:t>2.2. Проведение обследования объектов бесхозного недвижимого имущества и выморочного имущества, а также на неиспользуемые земельные участки, находящиеся в частной собственности, составление акта обследования.</w:t>
      </w:r>
    </w:p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1" w:name="sub_11"/>
      <w:bookmarkEnd w:id="10"/>
      <w:r w:rsidRPr="00582D83">
        <w:rPr>
          <w:rFonts w:ascii="Times New Roman" w:hAnsi="Times New Roman" w:cs="Times New Roman"/>
          <w:sz w:val="28"/>
          <w:szCs w:val="28"/>
        </w:rPr>
        <w:lastRenderedPageBreak/>
        <w:t>2.3. Составление и ведение реестров объектов бесхозного недвижимого имущества и выморочного имущества, а также на неиспользуемые земельные участки, находящиеся в частной собственности на территории Новопокровского сельского поселения Новопокровского района.</w:t>
      </w:r>
    </w:p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2" w:name="sub_12"/>
      <w:bookmarkEnd w:id="11"/>
      <w:r w:rsidRPr="00582D83">
        <w:rPr>
          <w:rFonts w:ascii="Times New Roman" w:hAnsi="Times New Roman" w:cs="Times New Roman"/>
          <w:sz w:val="28"/>
          <w:szCs w:val="28"/>
        </w:rPr>
        <w:t>2.4. Подготовка и направление запросов в различные органы с целью получения информации о правообладателях на недвижимое имущество или их отсутствии.</w:t>
      </w:r>
    </w:p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3" w:name="sub_13"/>
      <w:bookmarkEnd w:id="12"/>
      <w:r w:rsidRPr="00582D83">
        <w:rPr>
          <w:rFonts w:ascii="Times New Roman" w:hAnsi="Times New Roman" w:cs="Times New Roman"/>
          <w:sz w:val="28"/>
          <w:szCs w:val="28"/>
        </w:rPr>
        <w:t>2.5. Ведение административного делопроизводства и применение мер административного характера в отношении собственников бесхозяйственно содержащих объекты недвижимости в порядке, установленном действующими нормативными правовыми актами.</w:t>
      </w:r>
    </w:p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4" w:name="sub_14"/>
      <w:bookmarkEnd w:id="13"/>
      <w:r w:rsidRPr="00582D83">
        <w:rPr>
          <w:rFonts w:ascii="Times New Roman" w:hAnsi="Times New Roman" w:cs="Times New Roman"/>
          <w:sz w:val="28"/>
          <w:szCs w:val="28"/>
        </w:rPr>
        <w:t>2.6. Сбор и направление документов в юридический отдел администрации Новопокровского сельского поселения для подготовки искового заявления для признания права муниципальной собственности на бесхозное и выморочное недвижимое имущество, а также на неиспользуемые земельные участки, находящиеся в частной собственности в судебном порядке.</w:t>
      </w:r>
    </w:p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5" w:name="sub_15"/>
      <w:bookmarkEnd w:id="14"/>
      <w:r w:rsidRPr="00582D83">
        <w:rPr>
          <w:rFonts w:ascii="Times New Roman" w:hAnsi="Times New Roman" w:cs="Times New Roman"/>
          <w:sz w:val="28"/>
          <w:szCs w:val="28"/>
        </w:rPr>
        <w:t>2.7. Оформление права собственности на бесхозное и выморочное имущество, а также на неиспользуемые земельные участки, находящиеся в частной собственности.</w:t>
      </w:r>
    </w:p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6" w:name="sub_16"/>
      <w:bookmarkEnd w:id="15"/>
      <w:r w:rsidRPr="00582D83">
        <w:rPr>
          <w:rFonts w:ascii="Times New Roman" w:hAnsi="Times New Roman" w:cs="Times New Roman"/>
          <w:sz w:val="28"/>
          <w:szCs w:val="28"/>
        </w:rPr>
        <w:t>2.8. Сбор документов и подготовка искового заявления для признания недвижимого имущества и выморочного имущества, а также на неиспользуемые земельные участки, находящиеся в частной собственности с целью продажи его с публичных торгов.</w:t>
      </w:r>
    </w:p>
    <w:p w:rsidR="00582D83" w:rsidRPr="00582D83" w:rsidRDefault="00582D83" w:rsidP="00582D83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sub_24"/>
      <w:bookmarkEnd w:id="16"/>
      <w:r w:rsidRPr="00582D83">
        <w:rPr>
          <w:rFonts w:ascii="Times New Roman" w:hAnsi="Times New Roman" w:cs="Times New Roman"/>
          <w:b w:val="0"/>
          <w:color w:val="auto"/>
          <w:sz w:val="28"/>
          <w:szCs w:val="28"/>
        </w:rPr>
        <w:t>3. Порядок работы Комиссии</w:t>
      </w:r>
    </w:p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8" w:name="sub_18"/>
      <w:bookmarkEnd w:id="17"/>
      <w:r w:rsidRPr="00582D83">
        <w:rPr>
          <w:rFonts w:ascii="Times New Roman" w:hAnsi="Times New Roman" w:cs="Times New Roman"/>
          <w:sz w:val="28"/>
          <w:szCs w:val="28"/>
        </w:rPr>
        <w:t>3.1. Председатель Комиссии организует и направляет работу Комиссии, определяет дату заседания.</w:t>
      </w:r>
    </w:p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9" w:name="sub_19"/>
      <w:bookmarkEnd w:id="18"/>
      <w:r w:rsidRPr="00582D83">
        <w:rPr>
          <w:rFonts w:ascii="Times New Roman" w:hAnsi="Times New Roman" w:cs="Times New Roman"/>
          <w:sz w:val="28"/>
          <w:szCs w:val="28"/>
        </w:rPr>
        <w:t>3.2. Заседания Комиссии проводятся по мере необходимости.</w:t>
      </w:r>
    </w:p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0" w:name="sub_20"/>
      <w:bookmarkEnd w:id="19"/>
      <w:r w:rsidRPr="00582D83">
        <w:rPr>
          <w:rFonts w:ascii="Times New Roman" w:hAnsi="Times New Roman" w:cs="Times New Roman"/>
          <w:sz w:val="28"/>
          <w:szCs w:val="28"/>
        </w:rPr>
        <w:t>3.3. На заседании Комиссия утверждает план обследования объектов бесхозного и выморочного имущества, а также на неиспользуемые земельные участки, находящиеся в частной собственности. Принимает решения о дальнейших действиях Комиссии, направленных на достижения основных целей и задач по устранению нарушений законодательства в сфере благоустройства территории, надлежащего содержания и эксплуатации объектов и сооружений, соблюдения прав и законных интересов населения.</w:t>
      </w:r>
    </w:p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1" w:name="sub_21"/>
      <w:bookmarkEnd w:id="20"/>
      <w:r w:rsidRPr="00582D83">
        <w:rPr>
          <w:rFonts w:ascii="Times New Roman" w:hAnsi="Times New Roman" w:cs="Times New Roman"/>
          <w:sz w:val="28"/>
          <w:szCs w:val="28"/>
        </w:rPr>
        <w:t>3.4. Решения принимаются путем открытого голосования простым большинством голосов членов Комиссии. При голосовании член Комиссии имеет один голос. В случае равенства голосов право решающего голоса остается за председателем Комиссии.</w:t>
      </w:r>
    </w:p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2" w:name="sub_22"/>
      <w:bookmarkEnd w:id="21"/>
      <w:r w:rsidRPr="00582D83">
        <w:rPr>
          <w:rFonts w:ascii="Times New Roman" w:hAnsi="Times New Roman" w:cs="Times New Roman"/>
          <w:sz w:val="28"/>
          <w:szCs w:val="28"/>
        </w:rPr>
        <w:t>3.5. Комиссия правомочна принимать решения по вопросам, относящимся к ее компетенции.</w:t>
      </w:r>
    </w:p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3" w:name="sub_23"/>
      <w:bookmarkEnd w:id="22"/>
      <w:r w:rsidRPr="00582D83">
        <w:rPr>
          <w:rFonts w:ascii="Times New Roman" w:hAnsi="Times New Roman" w:cs="Times New Roman"/>
          <w:sz w:val="28"/>
          <w:szCs w:val="28"/>
        </w:rPr>
        <w:t>3.6. Решение Комиссии оформляется протоколом.</w:t>
      </w:r>
    </w:p>
    <w:bookmarkEnd w:id="23"/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Pr="00582D83" w:rsidRDefault="00582D83" w:rsidP="00582D83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sub_27"/>
      <w:r w:rsidRPr="00582D83">
        <w:rPr>
          <w:rFonts w:ascii="Times New Roman" w:hAnsi="Times New Roman" w:cs="Times New Roman"/>
          <w:b w:val="0"/>
          <w:color w:val="auto"/>
          <w:sz w:val="28"/>
          <w:szCs w:val="28"/>
        </w:rPr>
        <w:t>4. Ответственность и права Комиссии</w:t>
      </w:r>
    </w:p>
    <w:bookmarkEnd w:id="24"/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5" w:name="sub_25"/>
      <w:r w:rsidRPr="00582D83">
        <w:rPr>
          <w:rFonts w:ascii="Times New Roman" w:hAnsi="Times New Roman" w:cs="Times New Roman"/>
          <w:sz w:val="28"/>
          <w:szCs w:val="28"/>
        </w:rPr>
        <w:lastRenderedPageBreak/>
        <w:t>4.1. Комиссия несет ответственность за несвоевременное и некачественное выполнение возложенных на нее задач.</w:t>
      </w:r>
    </w:p>
    <w:p w:rsidR="00582D83" w:rsidRP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6" w:name="sub_26"/>
      <w:bookmarkEnd w:id="25"/>
      <w:r w:rsidRPr="00582D83">
        <w:rPr>
          <w:rFonts w:ascii="Times New Roman" w:hAnsi="Times New Roman" w:cs="Times New Roman"/>
          <w:sz w:val="28"/>
          <w:szCs w:val="28"/>
        </w:rPr>
        <w:t>4.2. Комиссия вправе запрашивать и получать от других структурных органов, учреждений и организаций документы и информацию, необходимые для выполнения поставленных перед ней задач, если это не противоречит законодательству Российской Федерации.</w:t>
      </w:r>
    </w:p>
    <w:bookmarkEnd w:id="26"/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582D83" w:rsidRDefault="00582D83" w:rsidP="00582D8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                                           А.А. Соловьева</w:t>
      </w:r>
    </w:p>
    <w:p w:rsidR="00582D83" w:rsidRDefault="00582D83" w:rsidP="00582D8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Pr="006F0983" w:rsidRDefault="00582D83" w:rsidP="00582D83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  <w:sectPr w:rsidR="00582D83" w:rsidRPr="006F0983" w:rsidSect="002B4704">
          <w:headerReference w:type="default" r:id="rId7"/>
          <w:footerReference w:type="default" r:id="rId8"/>
          <w:pgSz w:w="11900" w:h="16800"/>
          <w:pgMar w:top="1134" w:right="560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Style w:val="af3"/>
        <w:tblW w:w="1474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  <w:gridCol w:w="4253"/>
      </w:tblGrid>
      <w:tr w:rsidR="00582D83" w:rsidTr="00F7138B">
        <w:tc>
          <w:tcPr>
            <w:tcW w:w="10490" w:type="dxa"/>
          </w:tcPr>
          <w:p w:rsidR="00582D83" w:rsidRDefault="00582D83" w:rsidP="00F7138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582D83" w:rsidRPr="00A74D82" w:rsidRDefault="00582D83" w:rsidP="00F7138B">
            <w:pPr>
              <w:ind w:left="3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74D82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:rsidR="00582D83" w:rsidRDefault="00582D83" w:rsidP="00F7138B">
            <w:pPr>
              <w:ind w:left="3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74D82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 комиссии по </w:t>
            </w:r>
          </w:p>
          <w:p w:rsidR="00582D83" w:rsidRDefault="00582D83" w:rsidP="00F7138B">
            <w:pPr>
              <w:ind w:left="3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74D82">
              <w:rPr>
                <w:rFonts w:ascii="Times New Roman" w:hAnsi="Times New Roman" w:cs="Times New Roman"/>
                <w:sz w:val="26"/>
                <w:szCs w:val="26"/>
              </w:rPr>
              <w:t xml:space="preserve">выявлению, учету, оформлению </w:t>
            </w:r>
          </w:p>
          <w:p w:rsidR="00582D83" w:rsidRDefault="00582D83" w:rsidP="00F7138B">
            <w:pPr>
              <w:ind w:left="3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74D82">
              <w:rPr>
                <w:rFonts w:ascii="Times New Roman" w:hAnsi="Times New Roman" w:cs="Times New Roman"/>
                <w:sz w:val="26"/>
                <w:szCs w:val="26"/>
              </w:rPr>
              <w:t>права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4D8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собственности </w:t>
            </w:r>
          </w:p>
          <w:p w:rsidR="00582D83" w:rsidRDefault="00582D83" w:rsidP="00F7138B">
            <w:pPr>
              <w:ind w:left="3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74D82">
              <w:rPr>
                <w:rFonts w:ascii="Times New Roman" w:hAnsi="Times New Roman" w:cs="Times New Roman"/>
                <w:sz w:val="26"/>
                <w:szCs w:val="26"/>
              </w:rPr>
              <w:t xml:space="preserve">а бесхозяйное недвижимое </w:t>
            </w:r>
          </w:p>
          <w:p w:rsidR="00582D83" w:rsidRDefault="00582D83" w:rsidP="00F7138B">
            <w:pPr>
              <w:ind w:left="3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74D82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имущество и выморочное имущество, </w:t>
            </w:r>
          </w:p>
          <w:p w:rsidR="00582D83" w:rsidRDefault="00582D83" w:rsidP="00F7138B">
            <w:pPr>
              <w:ind w:left="3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74D82">
              <w:rPr>
                <w:rFonts w:ascii="Times New Roman" w:hAnsi="Times New Roman" w:cs="Times New Roman"/>
                <w:sz w:val="26"/>
                <w:szCs w:val="26"/>
              </w:rPr>
              <w:t xml:space="preserve">а также на неиспользуемые </w:t>
            </w:r>
          </w:p>
          <w:p w:rsidR="00582D83" w:rsidRDefault="00582D83" w:rsidP="00F7138B">
            <w:pPr>
              <w:ind w:left="3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74D82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находящиеся в </w:t>
            </w:r>
          </w:p>
          <w:p w:rsidR="00582D83" w:rsidRPr="00A74D82" w:rsidRDefault="00582D83" w:rsidP="00F7138B">
            <w:pPr>
              <w:ind w:left="3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74D82">
              <w:rPr>
                <w:rFonts w:ascii="Times New Roman" w:hAnsi="Times New Roman" w:cs="Times New Roman"/>
                <w:sz w:val="26"/>
                <w:szCs w:val="26"/>
              </w:rPr>
              <w:t xml:space="preserve">частной собственности </w:t>
            </w:r>
          </w:p>
          <w:p w:rsidR="00582D83" w:rsidRDefault="00582D83" w:rsidP="00F7138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D83" w:rsidRDefault="00582D83" w:rsidP="00582D83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582D83" w:rsidRPr="00A74D82" w:rsidRDefault="00582D83" w:rsidP="00582D83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2D83" w:rsidRPr="00A74D82" w:rsidRDefault="00582D83" w:rsidP="00582D83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582D83" w:rsidRPr="00A74D82" w:rsidRDefault="00582D83" w:rsidP="00582D83">
      <w:pPr>
        <w:pStyle w:val="af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74D82"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  <w:t>РЕЕСТР</w:t>
      </w:r>
    </w:p>
    <w:p w:rsidR="00582D83" w:rsidRPr="00A74D82" w:rsidRDefault="00582D83" w:rsidP="00582D83">
      <w:pPr>
        <w:pStyle w:val="af2"/>
        <w:contextualSpacing/>
        <w:jc w:val="center"/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A74D82"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  <w:t>бесхозных объектов недвижимости</w:t>
      </w:r>
    </w:p>
    <w:tbl>
      <w:tblPr>
        <w:tblpPr w:leftFromText="180" w:rightFromText="180" w:vertAnchor="text" w:horzAnchor="margin" w:tblpXSpec="center" w:tblpY="1418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2551"/>
        <w:gridCol w:w="2268"/>
        <w:gridCol w:w="3119"/>
        <w:gridCol w:w="3544"/>
        <w:gridCol w:w="1701"/>
      </w:tblGrid>
      <w:tr w:rsidR="00582D83" w:rsidRPr="00083EDF" w:rsidTr="00F7138B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A74D82" w:rsidRDefault="00582D83" w:rsidP="00F7138B">
            <w:pPr>
              <w:pStyle w:val="af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D8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74D82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A74D82" w:rsidRDefault="00582D83" w:rsidP="00F7138B">
            <w:pPr>
              <w:pStyle w:val="af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D82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A74D82" w:rsidRDefault="00582D83" w:rsidP="00F7138B">
            <w:pPr>
              <w:pStyle w:val="af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D82">
              <w:rPr>
                <w:rFonts w:ascii="Times New Roman" w:hAnsi="Times New Roman" w:cs="Times New Roman"/>
                <w:sz w:val="26"/>
                <w:szCs w:val="26"/>
              </w:rPr>
              <w:t>Местонахождение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A74D82" w:rsidRDefault="00582D83" w:rsidP="00F7138B">
            <w:pPr>
              <w:pStyle w:val="af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D82"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A74D82" w:rsidRDefault="00582D83" w:rsidP="00F7138B">
            <w:pPr>
              <w:pStyle w:val="af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D82">
              <w:rPr>
                <w:rFonts w:ascii="Times New Roman" w:hAnsi="Times New Roman" w:cs="Times New Roman"/>
                <w:sz w:val="26"/>
                <w:szCs w:val="26"/>
              </w:rPr>
              <w:t>Дата постановки на учет в регистрирующем органе,</w:t>
            </w:r>
            <w:r w:rsidRPr="00A74D82">
              <w:rPr>
                <w:sz w:val="26"/>
                <w:szCs w:val="26"/>
              </w:rPr>
              <w:t xml:space="preserve"> 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D83" w:rsidRPr="00A74D82" w:rsidRDefault="00582D83" w:rsidP="00F7138B">
            <w:pPr>
              <w:pStyle w:val="af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D8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582D83" w:rsidRPr="00083EDF" w:rsidTr="00F7138B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083ED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083ED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083ED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083ED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083ED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D83" w:rsidRPr="00083ED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3" w:rsidRPr="00083EDF" w:rsidTr="00F7138B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083ED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083ED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083ED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083ED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083ED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D83" w:rsidRPr="00083ED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D83" w:rsidRPr="00A74D82" w:rsidRDefault="00582D83" w:rsidP="00582D83">
      <w:pPr>
        <w:pStyle w:val="af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74D82"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  <w:t>на территории Новопокровского сельского поселения</w:t>
      </w:r>
    </w:p>
    <w:p w:rsidR="00582D83" w:rsidRPr="006F0983" w:rsidRDefault="00582D83" w:rsidP="00582D83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582D83" w:rsidRPr="006F0983" w:rsidSect="0084228A">
          <w:headerReference w:type="default" r:id="rId9"/>
          <w:footerReference w:type="default" r:id="rId10"/>
          <w:pgSz w:w="16837" w:h="11905" w:orient="landscape"/>
          <w:pgMar w:top="1701" w:right="850" w:bottom="1134" w:left="1701" w:header="720" w:footer="720" w:gutter="0"/>
          <w:cols w:space="720"/>
          <w:noEndnote/>
          <w:docGrid w:linePitch="326"/>
        </w:sectPr>
      </w:pPr>
    </w:p>
    <w:tbl>
      <w:tblPr>
        <w:tblStyle w:val="af3"/>
        <w:tblW w:w="864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111"/>
      </w:tblGrid>
      <w:tr w:rsidR="00582D83" w:rsidTr="00F7138B">
        <w:tc>
          <w:tcPr>
            <w:tcW w:w="4536" w:type="dxa"/>
          </w:tcPr>
          <w:p w:rsidR="00582D83" w:rsidRDefault="00582D83" w:rsidP="00F7138B">
            <w:pPr>
              <w:ind w:firstLine="0"/>
              <w:contextualSpacing/>
              <w:jc w:val="right"/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bookmarkStart w:id="27" w:name="sub_1002"/>
          </w:p>
        </w:tc>
        <w:tc>
          <w:tcPr>
            <w:tcW w:w="4111" w:type="dxa"/>
          </w:tcPr>
          <w:p w:rsidR="00582D83" w:rsidRPr="00A74D82" w:rsidRDefault="00582D83" w:rsidP="00F7138B">
            <w:pPr>
              <w:ind w:firstLine="33"/>
              <w:contextualSpacing/>
              <w:jc w:val="left"/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A74D82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Приложение 2</w:t>
            </w:r>
            <w:r w:rsidRPr="00A74D82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Pr="00A74D8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Положению</w:t>
              </w:r>
            </w:hyperlink>
            <w:r w:rsidRPr="00A74D82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о комиссии по выявлению, учету,</w:t>
            </w:r>
            <w:r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</w:t>
            </w:r>
            <w:r w:rsidRPr="00A74D82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оформлению права муниципальной</w:t>
            </w:r>
            <w:r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</w:t>
            </w:r>
            <w:r w:rsidRPr="00A74D82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собственности</w:t>
            </w:r>
            <w:r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</w:t>
            </w:r>
            <w:r w:rsidRPr="00A74D82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на бесхозяйное недвижимое имущество и выморочное</w:t>
            </w:r>
            <w:r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</w:t>
            </w:r>
            <w:r w:rsidRPr="00A74D82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имущество, а также на неиспользуемые земельные</w:t>
            </w:r>
            <w:r w:rsidRPr="00A74D82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>участки, находящиеся в частной собственности</w:t>
            </w:r>
          </w:p>
          <w:p w:rsidR="00582D83" w:rsidRDefault="00582D83" w:rsidP="00F7138B">
            <w:pPr>
              <w:ind w:firstLine="0"/>
              <w:contextualSpacing/>
              <w:jc w:val="left"/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</w:tbl>
    <w:p w:rsidR="00582D83" w:rsidRDefault="00582D83" w:rsidP="00582D83">
      <w:pPr>
        <w:contextualSpacing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bookmarkEnd w:id="27"/>
    <w:p w:rsidR="00582D83" w:rsidRPr="00A74D82" w:rsidRDefault="00582D83" w:rsidP="00582D83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82D83" w:rsidRPr="00A74D82" w:rsidRDefault="00582D83" w:rsidP="00582D83">
      <w:pPr>
        <w:pStyle w:val="af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74D82"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  <w:t>Акт обследования</w:t>
      </w:r>
    </w:p>
    <w:p w:rsidR="00582D83" w:rsidRPr="0084228A" w:rsidRDefault="00582D83" w:rsidP="00582D83">
      <w:pPr>
        <w:pStyle w:val="af2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74D82"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  <w:t>внешнего состояния объекта, обладающего признаками бесхозяйного</w:t>
      </w:r>
    </w:p>
    <w:p w:rsidR="00582D83" w:rsidRDefault="00582D83" w:rsidP="00582D83">
      <w:pPr>
        <w:pStyle w:val="af2"/>
        <w:contextualSpacing/>
        <w:jc w:val="center"/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A74D82"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недвижимого имущества и выморочного имущества, а также </w:t>
      </w:r>
    </w:p>
    <w:p w:rsidR="00582D83" w:rsidRDefault="00582D83" w:rsidP="00582D83">
      <w:pPr>
        <w:pStyle w:val="af2"/>
        <w:contextualSpacing/>
        <w:jc w:val="center"/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A74D82"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  <w:t>на неиспользуемые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4D82"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земельные участки, </w:t>
      </w:r>
    </w:p>
    <w:p w:rsidR="00582D83" w:rsidRPr="00A74D82" w:rsidRDefault="00582D83" w:rsidP="00582D83">
      <w:pPr>
        <w:pStyle w:val="af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74D82"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  <w:t>находящиеся в частной собственности</w:t>
      </w:r>
    </w:p>
    <w:p w:rsidR="00582D83" w:rsidRPr="00A74D82" w:rsidRDefault="00582D83" w:rsidP="00582D83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82D83" w:rsidRPr="00A74D82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наименование населенного пункта дата составления акта</w:t>
      </w:r>
    </w:p>
    <w:p w:rsidR="00582D83" w:rsidRPr="00A74D82" w:rsidRDefault="00582D83" w:rsidP="00582D83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82D83" w:rsidRPr="00A74D82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Комиссия в составе: _____________________________________________________</w:t>
      </w:r>
    </w:p>
    <w:p w:rsidR="00582D83" w:rsidRPr="00A74D82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82D83" w:rsidRPr="00A74D82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82D83" w:rsidRPr="00A74D82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82D83" w:rsidRPr="00A74D82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произвела осмотр внешнего состояния объекта:</w:t>
      </w:r>
    </w:p>
    <w:p w:rsidR="00582D83" w:rsidRPr="00A74D82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1. Наименование _________________________________________________________</w:t>
      </w:r>
    </w:p>
    <w:p w:rsidR="00582D83" w:rsidRPr="00A74D82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2. Адрес места нахождения _______________________________________________</w:t>
      </w:r>
    </w:p>
    <w:p w:rsidR="00582D83" w:rsidRPr="00A74D82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3. Технические характеристики ___________________________________________</w:t>
      </w:r>
    </w:p>
    <w:p w:rsidR="00582D83" w:rsidRPr="00A74D82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4. Индивидуализирующие признаки _________________________________________</w:t>
      </w:r>
    </w:p>
    <w:p w:rsidR="00582D83" w:rsidRPr="00A74D82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5. Количество ___________________________________________________________</w:t>
      </w:r>
    </w:p>
    <w:p w:rsidR="00582D83" w:rsidRPr="00A74D82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6. Предполагаемый собственник ___________________________________________</w:t>
      </w:r>
    </w:p>
    <w:p w:rsidR="00582D83" w:rsidRPr="00A74D82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7. Сведения о внутреннем состоянии объекта ______________________________</w:t>
      </w:r>
    </w:p>
    <w:p w:rsidR="00582D83" w:rsidRPr="00A74D82" w:rsidRDefault="00582D83" w:rsidP="00582D83">
      <w:pPr>
        <w:ind w:firstLine="0"/>
        <w:contextualSpacing/>
        <w:rPr>
          <w:sz w:val="26"/>
          <w:szCs w:val="26"/>
        </w:rPr>
      </w:pPr>
      <w:r w:rsidRPr="00A74D82">
        <w:rPr>
          <w:sz w:val="26"/>
          <w:szCs w:val="26"/>
        </w:rPr>
        <w:t>8. Дополнительные сведения:</w:t>
      </w:r>
    </w:p>
    <w:p w:rsidR="00582D83" w:rsidRPr="00A74D82" w:rsidRDefault="00582D83" w:rsidP="00582D83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82D83" w:rsidRPr="00A74D82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Выводы и рекомендации комиссии: _________________________________________</w:t>
      </w:r>
    </w:p>
    <w:p w:rsidR="00582D83" w:rsidRPr="00A74D82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82D83" w:rsidRPr="00A74D82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82D83" w:rsidRPr="00A74D82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82D83" w:rsidRPr="00A74D82" w:rsidRDefault="00582D83" w:rsidP="00582D83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82D83" w:rsidRPr="00A74D82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Настоящий акт составлен в _________________ экз.</w:t>
      </w:r>
    </w:p>
    <w:p w:rsidR="00582D83" w:rsidRPr="00A74D82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582D83" w:rsidRPr="00A74D82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_____________________________________ (подписи)</w:t>
      </w:r>
    </w:p>
    <w:p w:rsidR="00582D83" w:rsidRPr="00A74D82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_____________________________________ (подписи)</w:t>
      </w:r>
    </w:p>
    <w:p w:rsidR="00582D83" w:rsidRPr="0084228A" w:rsidRDefault="00582D83" w:rsidP="00582D83">
      <w:pPr>
        <w:pStyle w:val="af2"/>
        <w:contextualSpacing/>
        <w:rPr>
          <w:rStyle w:val="af0"/>
          <w:rFonts w:ascii="Times New Roman" w:hAnsi="Times New Roman" w:cs="Times New Roman"/>
          <w:b w:val="0"/>
          <w:color w:val="auto"/>
          <w:sz w:val="26"/>
          <w:szCs w:val="26"/>
        </w:rPr>
      </w:pPr>
      <w:r w:rsidRPr="00A74D82">
        <w:rPr>
          <w:rFonts w:ascii="Times New Roman" w:hAnsi="Times New Roman" w:cs="Times New Roman"/>
          <w:sz w:val="26"/>
          <w:szCs w:val="26"/>
        </w:rPr>
        <w:t>_____________________________________ (подписи</w:t>
      </w:r>
      <w:bookmarkStart w:id="28" w:name="sub_1003"/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f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0"/>
        <w:gridCol w:w="4021"/>
      </w:tblGrid>
      <w:tr w:rsidR="00582D83" w:rsidTr="00F7138B">
        <w:tc>
          <w:tcPr>
            <w:tcW w:w="5245" w:type="dxa"/>
          </w:tcPr>
          <w:p w:rsidR="00582D83" w:rsidRDefault="00582D83" w:rsidP="00F7138B">
            <w:pPr>
              <w:ind w:firstLine="0"/>
              <w:contextualSpacing/>
              <w:jc w:val="right"/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4317" w:type="dxa"/>
          </w:tcPr>
          <w:p w:rsidR="00582D83" w:rsidRPr="00083EDF" w:rsidRDefault="00582D83" w:rsidP="00F7138B">
            <w:pPr>
              <w:ind w:firstLine="0"/>
              <w:contextualSpacing/>
              <w:jc w:val="left"/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083EDF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Приложение № 3</w:t>
            </w:r>
            <w:r w:rsidRPr="00083EDF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Pr="00083ED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Положению</w:t>
              </w:r>
            </w:hyperlink>
            <w:r w:rsidRPr="00083EDF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>о комиссии по выявлению, учету,</w:t>
            </w:r>
            <w:r w:rsidRPr="00083EDF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>оформлению права муниципальной собственности</w:t>
            </w:r>
            <w:r w:rsidRPr="00083EDF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>на бесхозяйное недвижимое имущество и выморочное</w:t>
            </w:r>
            <w:r w:rsidRPr="00083EDF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>имущество, а также на неиспользуемые земельные</w:t>
            </w:r>
            <w:r w:rsidRPr="00083EDF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>участки, находящиеся в частной собственности</w:t>
            </w:r>
          </w:p>
          <w:p w:rsidR="00582D83" w:rsidRDefault="00582D83" w:rsidP="00F7138B">
            <w:pPr>
              <w:ind w:firstLine="0"/>
              <w:contextualSpacing/>
              <w:jc w:val="left"/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bookmarkEnd w:id="28"/>
    </w:tbl>
    <w:p w:rsidR="00582D83" w:rsidRPr="00083EDF" w:rsidRDefault="00582D83" w:rsidP="00582D83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:rsidR="00582D83" w:rsidRPr="00083EDF" w:rsidRDefault="00582D83" w:rsidP="00582D83">
      <w:pPr>
        <w:pStyle w:val="af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83EDF"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  <w:t>Акт о невозможности</w:t>
      </w:r>
    </w:p>
    <w:p w:rsidR="00582D83" w:rsidRDefault="00582D83" w:rsidP="00582D83">
      <w:pPr>
        <w:pStyle w:val="af2"/>
        <w:contextualSpacing/>
        <w:jc w:val="center"/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083EDF"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установления собственника объекта, обладающего признаками </w:t>
      </w:r>
    </w:p>
    <w:p w:rsidR="00582D83" w:rsidRDefault="00582D83" w:rsidP="00582D83">
      <w:pPr>
        <w:pStyle w:val="af2"/>
        <w:contextualSpacing/>
        <w:jc w:val="center"/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083EDF"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  <w:t>бесхозяйного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EDF"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недвижимого имущества и выморочного имущества, </w:t>
      </w:r>
    </w:p>
    <w:p w:rsidR="00582D83" w:rsidRDefault="00582D83" w:rsidP="00582D83">
      <w:pPr>
        <w:pStyle w:val="af2"/>
        <w:contextualSpacing/>
        <w:jc w:val="center"/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083EDF"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  <w:t>а также на неиспользуемые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EDF"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земельные участки, </w:t>
      </w:r>
    </w:p>
    <w:p w:rsidR="00582D83" w:rsidRPr="00083EDF" w:rsidRDefault="00582D83" w:rsidP="00582D83">
      <w:pPr>
        <w:pStyle w:val="af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83EDF"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  <w:t>находящиеся в частной собственности</w:t>
      </w:r>
    </w:p>
    <w:p w:rsidR="00582D83" w:rsidRPr="00083EDF" w:rsidRDefault="00582D83" w:rsidP="00582D8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82D83" w:rsidRPr="00083EDF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 xml:space="preserve">наименование населенного пункта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083EDF">
        <w:rPr>
          <w:rFonts w:ascii="Times New Roman" w:hAnsi="Times New Roman" w:cs="Times New Roman"/>
          <w:sz w:val="26"/>
          <w:szCs w:val="26"/>
        </w:rPr>
        <w:t>дата составления акта</w:t>
      </w:r>
    </w:p>
    <w:p w:rsidR="00582D83" w:rsidRPr="00083EDF" w:rsidRDefault="00582D83" w:rsidP="00582D83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82D83" w:rsidRPr="00083EDF" w:rsidRDefault="00582D83" w:rsidP="00582D83">
      <w:pPr>
        <w:pStyle w:val="af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>Комиссия по выявлению, учету, оформлению права муниципальной собственности на бесхозяйное недвижимое имущество и выморочное имущество, а также на неиспользуемые земельные участки, находящиеся в частной собственности, в   лице  (указываются</w:t>
      </w:r>
    </w:p>
    <w:p w:rsidR="00582D83" w:rsidRPr="00083EDF" w:rsidRDefault="00582D83" w:rsidP="00582D83">
      <w:pPr>
        <w:pStyle w:val="af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>Ф.И.О., должность),</w:t>
      </w:r>
    </w:p>
    <w:p w:rsidR="00582D83" w:rsidRPr="00083EDF" w:rsidRDefault="00582D83" w:rsidP="00582D83">
      <w:pPr>
        <w:pStyle w:val="af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>Составила настоящий акт о невозможности установления собственника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EDF">
        <w:rPr>
          <w:rFonts w:ascii="Times New Roman" w:hAnsi="Times New Roman" w:cs="Times New Roman"/>
          <w:sz w:val="26"/>
          <w:szCs w:val="26"/>
        </w:rPr>
        <w:t>объекта:</w:t>
      </w:r>
    </w:p>
    <w:p w:rsidR="00582D83" w:rsidRPr="00083EDF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>1. Наименование ________________________________________________________</w:t>
      </w:r>
    </w:p>
    <w:p w:rsidR="00582D83" w:rsidRPr="00083EDF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>2. Адрес места нахождения _______________________________________________</w:t>
      </w:r>
    </w:p>
    <w:p w:rsidR="00582D83" w:rsidRPr="00083EDF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>3. Технические характеристики ___________________________________________</w:t>
      </w:r>
    </w:p>
    <w:p w:rsidR="00582D83" w:rsidRPr="00083EDF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>4. Индивидуализирующие признаки ________________________________________</w:t>
      </w:r>
    </w:p>
    <w:p w:rsidR="00582D83" w:rsidRPr="00083EDF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>5. Количество ___________________________________________________________</w:t>
      </w:r>
    </w:p>
    <w:p w:rsidR="00582D83" w:rsidRPr="00083EDF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>6. Предполагаемый собственник ___________________________________________</w:t>
      </w:r>
    </w:p>
    <w:p w:rsidR="00582D83" w:rsidRPr="00083EDF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>7. Сведения о внутреннем состоянии объекта ______________________________</w:t>
      </w:r>
    </w:p>
    <w:p w:rsidR="00582D83" w:rsidRPr="00083EDF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>8. Причины невозможности установления собственника объекта (отметить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EDF">
        <w:rPr>
          <w:rFonts w:ascii="Times New Roman" w:hAnsi="Times New Roman" w:cs="Times New Roman"/>
          <w:sz w:val="26"/>
          <w:szCs w:val="26"/>
        </w:rPr>
        <w:t>нужное):</w:t>
      </w:r>
    </w:p>
    <w:p w:rsidR="00582D83" w:rsidRPr="00083EDF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>1) неявка лица, считающего себя собственником объекта;</w:t>
      </w:r>
    </w:p>
    <w:p w:rsidR="00582D83" w:rsidRPr="00083EDF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>2) письменный отказ лица, считающего себя собственником объекта, от права</w:t>
      </w:r>
    </w:p>
    <w:p w:rsidR="00582D83" w:rsidRPr="00083EDF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>собственности на него (указать реквизиты отказа) 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83EDF">
        <w:rPr>
          <w:rFonts w:ascii="Times New Roman" w:hAnsi="Times New Roman" w:cs="Times New Roman"/>
          <w:sz w:val="26"/>
          <w:szCs w:val="26"/>
        </w:rPr>
        <w:t>.</w:t>
      </w:r>
    </w:p>
    <w:p w:rsidR="00582D83" w:rsidRPr="00083EDF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>Настоящий акт составлен в _________________ экз.</w:t>
      </w:r>
    </w:p>
    <w:p w:rsidR="00582D83" w:rsidRPr="00083EDF" w:rsidRDefault="00582D83" w:rsidP="00582D83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 xml:space="preserve">Председатель комиссии: </w:t>
      </w:r>
    </w:p>
    <w:p w:rsidR="00582D83" w:rsidRPr="00083EDF" w:rsidRDefault="00582D83" w:rsidP="00582D83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 xml:space="preserve">                          _______________ (ФИО)</w:t>
      </w:r>
    </w:p>
    <w:p w:rsidR="00582D83" w:rsidRPr="00083EDF" w:rsidRDefault="00582D83" w:rsidP="00582D83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 xml:space="preserve">                             (подпись)</w:t>
      </w:r>
    </w:p>
    <w:p w:rsidR="00582D83" w:rsidRPr="00083EDF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82D83" w:rsidRPr="00083EDF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 xml:space="preserve">                      __</w:t>
      </w:r>
      <w:r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Pr="00083EDF">
        <w:rPr>
          <w:rFonts w:ascii="Times New Roman" w:hAnsi="Times New Roman" w:cs="Times New Roman"/>
          <w:sz w:val="26"/>
          <w:szCs w:val="26"/>
        </w:rPr>
        <w:t>_ (ФИО)</w:t>
      </w:r>
    </w:p>
    <w:p w:rsidR="00582D83" w:rsidRPr="00083EDF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 xml:space="preserve">                             (подписи)</w:t>
      </w:r>
    </w:p>
    <w:p w:rsidR="00582D83" w:rsidRPr="00083EDF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83EDF">
        <w:rPr>
          <w:rFonts w:ascii="Times New Roman" w:hAnsi="Times New Roman" w:cs="Times New Roman"/>
          <w:sz w:val="26"/>
          <w:szCs w:val="26"/>
        </w:rPr>
        <w:t>________________ (ФИО)</w:t>
      </w:r>
    </w:p>
    <w:p w:rsidR="00582D83" w:rsidRPr="00083EDF" w:rsidRDefault="00582D83" w:rsidP="00582D83">
      <w:pPr>
        <w:pStyle w:val="af2"/>
        <w:contextualSpacing/>
        <w:rPr>
          <w:rFonts w:ascii="Times New Roman" w:hAnsi="Times New Roman" w:cs="Times New Roman"/>
          <w:sz w:val="26"/>
          <w:szCs w:val="26"/>
        </w:rPr>
      </w:pPr>
      <w:r w:rsidRPr="00083EDF">
        <w:rPr>
          <w:rFonts w:ascii="Times New Roman" w:hAnsi="Times New Roman" w:cs="Times New Roman"/>
          <w:sz w:val="26"/>
          <w:szCs w:val="26"/>
        </w:rPr>
        <w:t xml:space="preserve">                             (подписи)</w:t>
      </w:r>
    </w:p>
    <w:p w:rsidR="00582D83" w:rsidRPr="006F0983" w:rsidRDefault="00582D83" w:rsidP="00582D83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  <w:sectPr w:rsidR="00582D83" w:rsidRPr="006F0983" w:rsidSect="00B351B1">
          <w:headerReference w:type="default" r:id="rId11"/>
          <w:footerReference w:type="default" r:id="rId12"/>
          <w:pgSz w:w="11905" w:h="16837"/>
          <w:pgMar w:top="1134" w:right="850" w:bottom="1134" w:left="1701" w:header="720" w:footer="720" w:gutter="0"/>
          <w:cols w:space="720"/>
          <w:noEndnote/>
          <w:docGrid w:linePitch="326"/>
        </w:sectPr>
      </w:pPr>
    </w:p>
    <w:tbl>
      <w:tblPr>
        <w:tblStyle w:val="af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4111"/>
      </w:tblGrid>
      <w:tr w:rsidR="00582D83" w:rsidTr="00F7138B">
        <w:tc>
          <w:tcPr>
            <w:tcW w:w="10881" w:type="dxa"/>
          </w:tcPr>
          <w:p w:rsidR="00582D83" w:rsidRDefault="00582D83" w:rsidP="00F7138B">
            <w:pPr>
              <w:ind w:firstLine="0"/>
              <w:contextualSpacing/>
              <w:jc w:val="right"/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4111" w:type="dxa"/>
          </w:tcPr>
          <w:p w:rsidR="00582D83" w:rsidRDefault="00582D83" w:rsidP="00F7138B">
            <w:pPr>
              <w:ind w:firstLine="0"/>
              <w:contextualSpacing/>
              <w:jc w:val="left"/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D162F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Приложение 4</w:t>
            </w:r>
            <w:r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</w:t>
            </w:r>
          </w:p>
          <w:p w:rsidR="00582D83" w:rsidRPr="005D162F" w:rsidRDefault="00582D83" w:rsidP="00F7138B">
            <w:pPr>
              <w:ind w:firstLine="0"/>
              <w:contextualSpacing/>
              <w:jc w:val="left"/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D162F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к </w:t>
            </w:r>
            <w:r w:rsidRPr="00582D83"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</w:rPr>
              <w:t>Положению</w:t>
            </w:r>
            <w:r w:rsidRPr="00582D83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</w:t>
            </w:r>
            <w:r w:rsidRPr="005D162F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 комиссии по выявлению, учету,</w:t>
            </w:r>
            <w:r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</w:t>
            </w:r>
            <w:r w:rsidRPr="005D162F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оформлению права муниципальной собственности</w:t>
            </w:r>
            <w:r w:rsidRPr="005D162F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>на бесхозяйное недвижимое имущество и выморочное</w:t>
            </w:r>
            <w:r w:rsidRPr="005D162F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>имущество, а также на неиспользуемые земельные</w:t>
            </w:r>
            <w:r w:rsidRPr="005D162F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>участки, находящиеся в частной собственности</w:t>
            </w:r>
          </w:p>
          <w:p w:rsidR="00582D83" w:rsidRDefault="00582D83" w:rsidP="00F7138B">
            <w:pPr>
              <w:ind w:firstLine="0"/>
              <w:contextualSpacing/>
              <w:jc w:val="left"/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6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851"/>
        <w:gridCol w:w="992"/>
        <w:gridCol w:w="1843"/>
        <w:gridCol w:w="1276"/>
        <w:gridCol w:w="1275"/>
        <w:gridCol w:w="2552"/>
        <w:gridCol w:w="2268"/>
        <w:gridCol w:w="2801"/>
      </w:tblGrid>
      <w:tr w:rsidR="00582D83" w:rsidRPr="006C5B72" w:rsidTr="00F7138B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6C5B72" w:rsidRDefault="00582D83" w:rsidP="00F7138B">
            <w:pPr>
              <w:pStyle w:val="af1"/>
              <w:ind w:left="-142" w:firstLine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6C5B72">
              <w:rPr>
                <w:rFonts w:ascii="Times New Roman" w:hAnsi="Times New Roman" w:cs="Times New Roman"/>
              </w:rPr>
              <w:t>№ реестровый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6C5B72" w:rsidRDefault="00582D83" w:rsidP="00F7138B">
            <w:pPr>
              <w:pStyle w:val="af1"/>
              <w:contextualSpacing/>
              <w:jc w:val="center"/>
              <w:rPr>
                <w:rFonts w:ascii="Times New Roman" w:hAnsi="Times New Roman" w:cs="Times New Roman"/>
              </w:rPr>
            </w:pPr>
            <w:r w:rsidRPr="006C5B7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6C5B72" w:rsidRDefault="00582D83" w:rsidP="00F7138B">
            <w:pPr>
              <w:pStyle w:val="af1"/>
              <w:contextualSpacing/>
              <w:jc w:val="center"/>
              <w:rPr>
                <w:rFonts w:ascii="Times New Roman" w:hAnsi="Times New Roman" w:cs="Times New Roman"/>
              </w:rPr>
            </w:pPr>
            <w:r w:rsidRPr="006C5B72">
              <w:rPr>
                <w:rFonts w:ascii="Times New Roman" w:hAnsi="Times New Roman" w:cs="Times New Roman"/>
              </w:rPr>
              <w:t>место нахождения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6C5B72" w:rsidRDefault="00582D83" w:rsidP="00F7138B">
            <w:pPr>
              <w:pStyle w:val="af1"/>
              <w:contextualSpacing/>
              <w:jc w:val="center"/>
              <w:rPr>
                <w:rFonts w:ascii="Times New Roman" w:hAnsi="Times New Roman" w:cs="Times New Roman"/>
              </w:rPr>
            </w:pPr>
            <w:r w:rsidRPr="006C5B72">
              <w:rPr>
                <w:rFonts w:ascii="Times New Roman" w:hAnsi="Times New Roman" w:cs="Times New Roman"/>
              </w:rPr>
              <w:t>основания внесения объекта в реестр бесхозяйного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6C5B72" w:rsidRDefault="00582D83" w:rsidP="00F7138B">
            <w:pPr>
              <w:pStyle w:val="af1"/>
              <w:contextualSpacing/>
              <w:jc w:val="center"/>
              <w:rPr>
                <w:rFonts w:ascii="Times New Roman" w:hAnsi="Times New Roman" w:cs="Times New Roman"/>
              </w:rPr>
            </w:pPr>
            <w:r w:rsidRPr="006C5B72">
              <w:rPr>
                <w:rFonts w:ascii="Times New Roman" w:hAnsi="Times New Roman" w:cs="Times New Roman"/>
              </w:rPr>
              <w:t>технические характеристики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6C5B72" w:rsidRDefault="00582D83" w:rsidP="00F7138B">
            <w:pPr>
              <w:pStyle w:val="af1"/>
              <w:contextualSpacing/>
              <w:jc w:val="center"/>
              <w:rPr>
                <w:rFonts w:ascii="Times New Roman" w:hAnsi="Times New Roman" w:cs="Times New Roman"/>
              </w:rPr>
            </w:pPr>
            <w:r w:rsidRPr="006C5B72">
              <w:rPr>
                <w:rFonts w:ascii="Times New Roman" w:hAnsi="Times New Roman" w:cs="Times New Roman"/>
              </w:rPr>
              <w:t>стоимостные характеристики (при наличии),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6C5B72" w:rsidRDefault="00582D83" w:rsidP="00F7138B">
            <w:pPr>
              <w:pStyle w:val="af1"/>
              <w:contextualSpacing/>
              <w:jc w:val="center"/>
              <w:rPr>
                <w:rFonts w:ascii="Times New Roman" w:hAnsi="Times New Roman" w:cs="Times New Roman"/>
              </w:rPr>
            </w:pPr>
            <w:r w:rsidRPr="006C5B72">
              <w:rPr>
                <w:rFonts w:ascii="Times New Roman" w:hAnsi="Times New Roman" w:cs="Times New Roman"/>
              </w:rPr>
              <w:t>сведения о постановке бесхозяйной недвижимой вещи на учет в органах, осуществляющих государственную регистрацию права на недвижимое имущество (дата, 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6C5B72" w:rsidRDefault="00582D83" w:rsidP="00F7138B">
            <w:pPr>
              <w:pStyle w:val="af1"/>
              <w:contextualSpacing/>
              <w:jc w:val="center"/>
              <w:rPr>
                <w:rFonts w:ascii="Times New Roman" w:hAnsi="Times New Roman" w:cs="Times New Roman"/>
              </w:rPr>
            </w:pPr>
            <w:r w:rsidRPr="006C5B72">
              <w:rPr>
                <w:rFonts w:ascii="Times New Roman" w:hAnsi="Times New Roman" w:cs="Times New Roman"/>
              </w:rPr>
              <w:t xml:space="preserve">сведения об обращении в суд с требованием о признании объекта недвижимости бесхозяйным имуществом и признании права муниципальной собственности на него (дата, </w:t>
            </w:r>
          </w:p>
          <w:p w:rsidR="00582D83" w:rsidRPr="006C5B72" w:rsidRDefault="00582D83" w:rsidP="00F7138B">
            <w:pPr>
              <w:pStyle w:val="af1"/>
              <w:contextualSpacing/>
              <w:jc w:val="center"/>
              <w:rPr>
                <w:rFonts w:ascii="Times New Roman" w:hAnsi="Times New Roman" w:cs="Times New Roman"/>
              </w:rPr>
            </w:pPr>
            <w:r w:rsidRPr="006C5B72">
              <w:rPr>
                <w:rFonts w:ascii="Times New Roman" w:hAnsi="Times New Roman" w:cs="Times New Roman"/>
              </w:rPr>
              <w:t>№ дела)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D83" w:rsidRPr="006C5B72" w:rsidRDefault="00582D83" w:rsidP="00F7138B">
            <w:pPr>
              <w:pStyle w:val="af1"/>
              <w:contextualSpacing/>
              <w:jc w:val="center"/>
              <w:rPr>
                <w:rFonts w:ascii="Times New Roman" w:hAnsi="Times New Roman" w:cs="Times New Roman"/>
              </w:rPr>
            </w:pPr>
            <w:r w:rsidRPr="006C5B72">
              <w:rPr>
                <w:rFonts w:ascii="Times New Roman" w:hAnsi="Times New Roman" w:cs="Times New Roman"/>
              </w:rPr>
              <w:t>сведения о вступлении в законную силу решения суда о признании объекта недвижимости бесхозяйным имуществом и признании права муниципальной собственности на него (дата, № дела)</w:t>
            </w:r>
          </w:p>
        </w:tc>
      </w:tr>
      <w:tr w:rsidR="00582D83" w:rsidRPr="005D162F" w:rsidTr="00F7138B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5D162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5D162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5D162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5D162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5D162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5D162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5D162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5D162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D83" w:rsidRPr="005D162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D83" w:rsidRPr="005D162F" w:rsidTr="00F7138B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5D162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5D162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5D162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5D162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5D162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5D162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5D162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83" w:rsidRPr="005D162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D83" w:rsidRPr="005D162F" w:rsidRDefault="00582D83" w:rsidP="00F7138B">
            <w:pPr>
              <w:pStyle w:val="af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D83" w:rsidRPr="005D162F" w:rsidRDefault="00582D83" w:rsidP="00582D83">
      <w:pPr>
        <w:pStyle w:val="af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D162F"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  <w:t>Форма учета</w:t>
      </w:r>
    </w:p>
    <w:p w:rsidR="00582D83" w:rsidRPr="006C5B72" w:rsidRDefault="00582D83" w:rsidP="00582D83">
      <w:pPr>
        <w:pStyle w:val="af2"/>
        <w:framePr w:w="14217" w:wrap="auto" w:hAnchor="text" w:x="1134"/>
        <w:contextualSpacing/>
        <w:jc w:val="center"/>
        <w:rPr>
          <w:rFonts w:ascii="Times New Roman" w:hAnsi="Times New Roman" w:cs="Times New Roman"/>
          <w:sz w:val="26"/>
          <w:szCs w:val="26"/>
        </w:rPr>
        <w:sectPr w:rsidR="00582D83" w:rsidRPr="006C5B72">
          <w:headerReference w:type="default" r:id="rId13"/>
          <w:footerReference w:type="default" r:id="rId1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r w:rsidRPr="005D162F"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  <w:t>реестра бесхозяйного недвижимого имущества и выморочного имущества,</w:t>
      </w:r>
      <w:r w:rsidRPr="005D162F">
        <w:rPr>
          <w:rFonts w:ascii="Times New Roman" w:hAnsi="Times New Roman" w:cs="Times New Roman"/>
          <w:sz w:val="26"/>
          <w:szCs w:val="26"/>
        </w:rPr>
        <w:t xml:space="preserve"> </w:t>
      </w:r>
      <w:r w:rsidRPr="005D162F"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  <w:t>а также на неиспользуемые земельные участки, находящиеся  в частной собственности (на магнитных и бумажных носител</w:t>
      </w:r>
      <w:r>
        <w:rPr>
          <w:rStyle w:val="af0"/>
          <w:rFonts w:ascii="Times New Roman" w:hAnsi="Times New Roman" w:cs="Times New Roman"/>
          <w:b w:val="0"/>
          <w:bCs/>
          <w:color w:val="auto"/>
          <w:sz w:val="26"/>
          <w:szCs w:val="26"/>
        </w:rPr>
        <w:t>ях)</w:t>
      </w:r>
    </w:p>
    <w:tbl>
      <w:tblPr>
        <w:tblStyle w:val="af3"/>
        <w:tblW w:w="8505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3827"/>
      </w:tblGrid>
      <w:tr w:rsidR="00582D83" w:rsidRPr="00582D83" w:rsidTr="00F7138B">
        <w:tc>
          <w:tcPr>
            <w:tcW w:w="4678" w:type="dxa"/>
          </w:tcPr>
          <w:p w:rsidR="00582D83" w:rsidRDefault="00582D83" w:rsidP="00F7138B">
            <w:pPr>
              <w:ind w:firstLine="0"/>
              <w:contextualSpacing/>
              <w:jc w:val="right"/>
              <w:rPr>
                <w:rStyle w:val="af0"/>
                <w:rFonts w:ascii="Times New Roman" w:hAnsi="Times New Roman" w:cs="Times New Roman"/>
                <w:b w:val="0"/>
                <w:bCs/>
                <w:color w:val="auto"/>
              </w:rPr>
            </w:pPr>
            <w:bookmarkStart w:id="29" w:name="sub_2000"/>
          </w:p>
        </w:tc>
        <w:tc>
          <w:tcPr>
            <w:tcW w:w="3827" w:type="dxa"/>
          </w:tcPr>
          <w:p w:rsidR="00582D83" w:rsidRPr="00582D83" w:rsidRDefault="00582D83" w:rsidP="00F7138B">
            <w:pPr>
              <w:ind w:firstLine="0"/>
              <w:contextualSpacing/>
              <w:jc w:val="left"/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82D83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 2</w:t>
            </w:r>
            <w:r w:rsidRPr="00582D83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 xml:space="preserve">к </w:t>
            </w:r>
            <w:hyperlink w:anchor="sub_0" w:history="1">
              <w:r w:rsidRPr="00582D8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постановлению</w:t>
              </w:r>
            </w:hyperlink>
            <w:r w:rsidRPr="00582D83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администрации</w:t>
            </w:r>
            <w:r w:rsidRPr="00582D83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Новопокровского сельского поселения</w:t>
            </w:r>
            <w:r w:rsidRPr="00582D83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 xml:space="preserve">Новопокровского района </w:t>
            </w:r>
          </w:p>
          <w:p w:rsidR="00582D83" w:rsidRPr="00582D83" w:rsidRDefault="00582D83" w:rsidP="00F7138B">
            <w:pPr>
              <w:ind w:left="37" w:firstLine="0"/>
              <w:contextualSpacing/>
              <w:jc w:val="left"/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82D83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от _________2023 № ____</w:t>
            </w:r>
          </w:p>
          <w:p w:rsidR="00582D83" w:rsidRPr="00582D83" w:rsidRDefault="00582D83" w:rsidP="00F7138B">
            <w:pPr>
              <w:ind w:firstLine="0"/>
              <w:contextualSpacing/>
              <w:jc w:val="right"/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:rsidR="00582D83" w:rsidRDefault="00582D83" w:rsidP="00582D83">
      <w:pPr>
        <w:contextualSpacing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82D83" w:rsidRDefault="00582D83" w:rsidP="00582D83">
      <w:pPr>
        <w:contextualSpacing/>
        <w:jc w:val="right"/>
        <w:rPr>
          <w:rStyle w:val="af0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bookmarkEnd w:id="29"/>
    <w:p w:rsidR="00582D83" w:rsidRDefault="00582D83" w:rsidP="00582D83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0983">
        <w:rPr>
          <w:rFonts w:ascii="Times New Roman" w:hAnsi="Times New Roman" w:cs="Times New Roman"/>
          <w:b w:val="0"/>
          <w:color w:val="auto"/>
          <w:sz w:val="28"/>
          <w:szCs w:val="28"/>
        </w:rPr>
        <w:t>СОСТАВ</w:t>
      </w:r>
    </w:p>
    <w:p w:rsidR="00582D83" w:rsidRDefault="00582D83" w:rsidP="00582D83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09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комиссии по выявлению, учету, оформлению права </w:t>
      </w:r>
    </w:p>
    <w:p w:rsidR="00582D83" w:rsidRDefault="00582D83" w:rsidP="00582D83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09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собственности на бесхозяйное недвижимое </w:t>
      </w:r>
    </w:p>
    <w:p w:rsidR="00582D83" w:rsidRDefault="00582D83" w:rsidP="00582D83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09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имущество и выморочное имущество, а также на неиспользуемые </w:t>
      </w:r>
    </w:p>
    <w:p w:rsidR="00582D83" w:rsidRPr="006F0983" w:rsidRDefault="00582D83" w:rsidP="00582D83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0983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земельные участки, находящиеся в частной собственности</w:t>
      </w:r>
    </w:p>
    <w:p w:rsidR="00582D83" w:rsidRPr="006F09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920"/>
        <w:gridCol w:w="5719"/>
      </w:tblGrid>
      <w:tr w:rsidR="00582D83" w:rsidRPr="00083EDF" w:rsidTr="00F7138B">
        <w:tc>
          <w:tcPr>
            <w:tcW w:w="3920" w:type="dxa"/>
          </w:tcPr>
          <w:p w:rsidR="00582D83" w:rsidRPr="00083EDF" w:rsidRDefault="00582D83" w:rsidP="00F7138B">
            <w:pPr>
              <w:pStyle w:val="af1"/>
              <w:contextualSpacing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719" w:type="dxa"/>
          </w:tcPr>
          <w:p w:rsidR="00582D83" w:rsidRPr="00083EDF" w:rsidRDefault="00582D83" w:rsidP="00F7138B">
            <w:pPr>
              <w:pStyle w:val="af1"/>
              <w:contextualSpacing/>
              <w:jc w:val="center"/>
              <w:rPr>
                <w:rFonts w:ascii="Times New Roman" w:hAnsi="Times New Roman" w:cs="Times New Roman"/>
              </w:rPr>
            </w:pPr>
            <w:r w:rsidRPr="00083ED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582D83" w:rsidRPr="00083EDF" w:rsidTr="00F7138B">
        <w:tc>
          <w:tcPr>
            <w:tcW w:w="3920" w:type="dxa"/>
          </w:tcPr>
          <w:p w:rsidR="00582D83" w:rsidRDefault="00582D83" w:rsidP="00F7138B">
            <w:pPr>
              <w:pStyle w:val="af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</w:p>
          <w:p w:rsidR="00582D83" w:rsidRPr="00083EDF" w:rsidRDefault="00582D83" w:rsidP="00F7138B">
            <w:pPr>
              <w:pStyle w:val="af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Анатольевич</w:t>
            </w:r>
          </w:p>
        </w:tc>
        <w:tc>
          <w:tcPr>
            <w:tcW w:w="5719" w:type="dxa"/>
          </w:tcPr>
          <w:p w:rsidR="00582D83" w:rsidRPr="00083EDF" w:rsidRDefault="00582D83" w:rsidP="00F7138B">
            <w:pPr>
              <w:pStyle w:val="af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83ED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сельского поселения , </w:t>
            </w:r>
            <w:r w:rsidRPr="00083EDF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582D83" w:rsidRPr="00083EDF" w:rsidTr="00F7138B">
        <w:tc>
          <w:tcPr>
            <w:tcW w:w="3920" w:type="dxa"/>
          </w:tcPr>
          <w:p w:rsidR="00582D83" w:rsidRDefault="00582D83" w:rsidP="00F7138B">
            <w:pPr>
              <w:pStyle w:val="af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Гречушкин </w:t>
            </w:r>
          </w:p>
          <w:p w:rsidR="00582D83" w:rsidRDefault="00582D83" w:rsidP="00F7138B">
            <w:pPr>
              <w:pStyle w:val="af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Михайлович</w:t>
            </w:r>
          </w:p>
        </w:tc>
        <w:tc>
          <w:tcPr>
            <w:tcW w:w="5719" w:type="dxa"/>
          </w:tcPr>
          <w:p w:rsidR="00582D83" w:rsidRDefault="00582D83" w:rsidP="00F7138B">
            <w:pPr>
              <w:pStyle w:val="af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Новопокровского сельского поселения, заместитель председателя комиссии</w:t>
            </w:r>
          </w:p>
        </w:tc>
      </w:tr>
      <w:tr w:rsidR="00582D83" w:rsidRPr="00083EDF" w:rsidTr="00F7138B">
        <w:tc>
          <w:tcPr>
            <w:tcW w:w="3920" w:type="dxa"/>
          </w:tcPr>
          <w:p w:rsidR="00582D83" w:rsidRDefault="00582D83" w:rsidP="00F7138B">
            <w:pPr>
              <w:pStyle w:val="af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:rsidR="00582D83" w:rsidRPr="00BB53BD" w:rsidRDefault="00582D83" w:rsidP="00F7138B"/>
          <w:p w:rsidR="00582D83" w:rsidRDefault="00582D83" w:rsidP="00F7138B">
            <w:pPr>
              <w:pStyle w:val="af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Шишкина </w:t>
            </w:r>
          </w:p>
          <w:p w:rsidR="00582D83" w:rsidRPr="00083EDF" w:rsidRDefault="00582D83" w:rsidP="00F7138B">
            <w:pPr>
              <w:pStyle w:val="af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Вячеславовна</w:t>
            </w:r>
          </w:p>
        </w:tc>
        <w:tc>
          <w:tcPr>
            <w:tcW w:w="5719" w:type="dxa"/>
          </w:tcPr>
          <w:p w:rsidR="00582D83" w:rsidRDefault="00582D83" w:rsidP="00F7138B">
            <w:pPr>
              <w:pStyle w:val="af4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82D83" w:rsidRPr="00BB53BD" w:rsidRDefault="00582D83" w:rsidP="00F7138B"/>
          <w:p w:rsidR="00582D83" w:rsidRPr="00083EDF" w:rsidRDefault="00582D83" w:rsidP="00F7138B">
            <w:pPr>
              <w:pStyle w:val="af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благоустройству и земельным отношениям;</w:t>
            </w:r>
          </w:p>
        </w:tc>
      </w:tr>
      <w:tr w:rsidR="00582D83" w:rsidRPr="00083EDF" w:rsidTr="00F7138B">
        <w:tc>
          <w:tcPr>
            <w:tcW w:w="3920" w:type="dxa"/>
          </w:tcPr>
          <w:p w:rsidR="00582D83" w:rsidRDefault="00582D83" w:rsidP="00F7138B">
            <w:pPr>
              <w:pStyle w:val="af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Патопахина </w:t>
            </w:r>
          </w:p>
          <w:p w:rsidR="00582D83" w:rsidRPr="00083EDF" w:rsidRDefault="00582D83" w:rsidP="00F7138B">
            <w:pPr>
              <w:pStyle w:val="af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5719" w:type="dxa"/>
          </w:tcPr>
          <w:p w:rsidR="00582D83" w:rsidRPr="00083EDF" w:rsidRDefault="00582D83" w:rsidP="00F7138B">
            <w:pPr>
              <w:pStyle w:val="af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83EDF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1 категории отдела экономики, доходов и прогнозирования;</w:t>
            </w:r>
          </w:p>
        </w:tc>
      </w:tr>
      <w:tr w:rsidR="00582D83" w:rsidRPr="00083EDF" w:rsidTr="00F7138B">
        <w:tc>
          <w:tcPr>
            <w:tcW w:w="3920" w:type="dxa"/>
          </w:tcPr>
          <w:p w:rsidR="00582D83" w:rsidRDefault="00582D83" w:rsidP="00F7138B">
            <w:pPr>
              <w:pStyle w:val="af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Долженко </w:t>
            </w:r>
          </w:p>
          <w:p w:rsidR="00582D83" w:rsidRPr="00083EDF" w:rsidRDefault="00582D83" w:rsidP="00F7138B">
            <w:pPr>
              <w:pStyle w:val="af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Лидия Алексеевна</w:t>
            </w:r>
          </w:p>
        </w:tc>
        <w:tc>
          <w:tcPr>
            <w:tcW w:w="5719" w:type="dxa"/>
          </w:tcPr>
          <w:p w:rsidR="00582D83" w:rsidRPr="00083EDF" w:rsidRDefault="00582D83" w:rsidP="00F7138B">
            <w:pPr>
              <w:pStyle w:val="af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МУ «Имущество».</w:t>
            </w:r>
          </w:p>
        </w:tc>
      </w:tr>
    </w:tbl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Pr="006F0983" w:rsidRDefault="00582D83" w:rsidP="0058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D83" w:rsidRDefault="00582D83" w:rsidP="00582D8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582D83" w:rsidRPr="006F0983" w:rsidRDefault="00582D83" w:rsidP="00582D8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                                       А.А. Соловьева</w:t>
      </w:r>
    </w:p>
    <w:p w:rsidR="00582D83" w:rsidRPr="00496B33" w:rsidRDefault="00582D83" w:rsidP="00496B33">
      <w:pPr>
        <w:pStyle w:val="a7"/>
        <w:contextualSpacing/>
        <w:jc w:val="center"/>
        <w:rPr>
          <w:b/>
          <w:szCs w:val="28"/>
        </w:rPr>
      </w:pPr>
    </w:p>
    <w:sectPr w:rsidR="00582D83" w:rsidRPr="00496B33" w:rsidSect="00496B33">
      <w:headerReference w:type="default" r:id="rId15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DB5" w:rsidRDefault="00244DB5" w:rsidP="0092440B">
      <w:r>
        <w:separator/>
      </w:r>
    </w:p>
  </w:endnote>
  <w:endnote w:type="continuationSeparator" w:id="1">
    <w:p w:rsidR="00244DB5" w:rsidRDefault="00244DB5" w:rsidP="00924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5"/>
      <w:gridCol w:w="3212"/>
      <w:gridCol w:w="3212"/>
    </w:tblGrid>
    <w:tr w:rsidR="00582D83" w:rsidRPr="00083ED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82D83" w:rsidRPr="00083EDF" w:rsidRDefault="00582D8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82D83" w:rsidRPr="00083EDF" w:rsidRDefault="00582D8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82D83" w:rsidRPr="00083EDF" w:rsidRDefault="00582D8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766"/>
      <w:gridCol w:w="4760"/>
      <w:gridCol w:w="4760"/>
    </w:tblGrid>
    <w:tr w:rsidR="00582D83" w:rsidRPr="00083ED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582D83" w:rsidRPr="00083EDF" w:rsidRDefault="00582D8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82D83" w:rsidRPr="00083EDF" w:rsidRDefault="00582D8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82D83" w:rsidRPr="00083EDF" w:rsidRDefault="00582D8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20"/>
      <w:gridCol w:w="3117"/>
      <w:gridCol w:w="3117"/>
    </w:tblGrid>
    <w:tr w:rsidR="00582D83" w:rsidRPr="00083ED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82D83" w:rsidRPr="00083EDF" w:rsidRDefault="00582D8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82D83" w:rsidRPr="00083EDF" w:rsidRDefault="00582D8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82D83" w:rsidRPr="00083EDF" w:rsidRDefault="00582D8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582D83" w:rsidRPr="00083EDF" w:rsidTr="006F098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582D83" w:rsidRPr="00083EDF" w:rsidRDefault="00582D8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582D83" w:rsidRPr="00083EDF" w:rsidRDefault="00582D8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582D83" w:rsidRPr="00083EDF" w:rsidRDefault="00582D8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DB5" w:rsidRDefault="00244DB5" w:rsidP="0092440B">
      <w:r>
        <w:separator/>
      </w:r>
    </w:p>
  </w:footnote>
  <w:footnote w:type="continuationSeparator" w:id="1">
    <w:p w:rsidR="00244DB5" w:rsidRDefault="00244DB5" w:rsidP="00924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83" w:rsidRPr="00083EDF" w:rsidRDefault="00582D83" w:rsidP="00083EDF">
    <w:pPr>
      <w:pStyle w:val="a9"/>
      <w:jc w:val="center"/>
      <w:rPr>
        <w:sz w:val="28"/>
        <w:szCs w:val="28"/>
      </w:rPr>
    </w:pPr>
    <w:r w:rsidRPr="00083EDF">
      <w:rPr>
        <w:sz w:val="28"/>
        <w:szCs w:val="28"/>
      </w:rPr>
      <w:fldChar w:fldCharType="begin"/>
    </w:r>
    <w:r w:rsidRPr="00083EDF">
      <w:rPr>
        <w:sz w:val="28"/>
        <w:szCs w:val="28"/>
      </w:rPr>
      <w:instrText>PAGE   \* MERGEFORMAT</w:instrText>
    </w:r>
    <w:r w:rsidRPr="00083EDF"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 w:rsidRPr="00083EDF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83" w:rsidRPr="002B4704" w:rsidRDefault="00582D83" w:rsidP="002B470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83" w:rsidRPr="00B351B1" w:rsidRDefault="00582D83" w:rsidP="00B351B1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83" w:rsidRPr="005D162F" w:rsidRDefault="00582D83" w:rsidP="005D162F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7056538"/>
    </w:sdtPr>
    <w:sdtEndPr>
      <w:rPr>
        <w:sz w:val="28"/>
        <w:szCs w:val="28"/>
      </w:rPr>
    </w:sdtEndPr>
    <w:sdtContent>
      <w:p w:rsidR="0092440B" w:rsidRPr="0092440B" w:rsidRDefault="00CF430A">
        <w:pPr>
          <w:pStyle w:val="a9"/>
          <w:jc w:val="center"/>
          <w:rPr>
            <w:sz w:val="28"/>
            <w:szCs w:val="28"/>
          </w:rPr>
        </w:pPr>
        <w:r w:rsidRPr="0092440B">
          <w:rPr>
            <w:sz w:val="28"/>
            <w:szCs w:val="28"/>
          </w:rPr>
          <w:fldChar w:fldCharType="begin"/>
        </w:r>
        <w:r w:rsidR="0092440B" w:rsidRPr="0092440B">
          <w:rPr>
            <w:sz w:val="28"/>
            <w:szCs w:val="28"/>
          </w:rPr>
          <w:instrText>PAGE   \* MERGEFORMAT</w:instrText>
        </w:r>
        <w:r w:rsidRPr="0092440B">
          <w:rPr>
            <w:sz w:val="28"/>
            <w:szCs w:val="28"/>
          </w:rPr>
          <w:fldChar w:fldCharType="separate"/>
        </w:r>
        <w:r w:rsidR="00582D83">
          <w:rPr>
            <w:noProof/>
            <w:sz w:val="28"/>
            <w:szCs w:val="28"/>
          </w:rPr>
          <w:t>3</w:t>
        </w:r>
        <w:r w:rsidRPr="0092440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05D58"/>
    <w:multiLevelType w:val="hybridMultilevel"/>
    <w:tmpl w:val="97F64C28"/>
    <w:lvl w:ilvl="0" w:tplc="28A6C0A8">
      <w:start w:val="1"/>
      <w:numFmt w:val="decimal"/>
      <w:lvlText w:val="%1."/>
      <w:lvlJc w:val="left"/>
      <w:pPr>
        <w:ind w:left="129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494"/>
    <w:rsid w:val="00000A98"/>
    <w:rsid w:val="000A7FCD"/>
    <w:rsid w:val="0011515B"/>
    <w:rsid w:val="00120381"/>
    <w:rsid w:val="00187ACF"/>
    <w:rsid w:val="00244DB5"/>
    <w:rsid w:val="00393D33"/>
    <w:rsid w:val="00443C7E"/>
    <w:rsid w:val="00496B33"/>
    <w:rsid w:val="00582D83"/>
    <w:rsid w:val="006C20CA"/>
    <w:rsid w:val="00740683"/>
    <w:rsid w:val="008279F8"/>
    <w:rsid w:val="008E6754"/>
    <w:rsid w:val="0092440B"/>
    <w:rsid w:val="00940FC2"/>
    <w:rsid w:val="009A2DE7"/>
    <w:rsid w:val="00A32B47"/>
    <w:rsid w:val="00AD0D77"/>
    <w:rsid w:val="00AF0F34"/>
    <w:rsid w:val="00B27DD3"/>
    <w:rsid w:val="00C21F7E"/>
    <w:rsid w:val="00C43494"/>
    <w:rsid w:val="00CF430A"/>
    <w:rsid w:val="00F8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349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349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43494"/>
    <w:rPr>
      <w:b w:val="0"/>
      <w:bCs w:val="0"/>
      <w:color w:val="106BBE"/>
    </w:rPr>
  </w:style>
  <w:style w:type="paragraph" w:customStyle="1" w:styleId="a4">
    <w:name w:val="Стиль"/>
    <w:basedOn w:val="a"/>
    <w:next w:val="a5"/>
    <w:link w:val="a6"/>
    <w:qFormat/>
    <w:rsid w:val="00C43494"/>
    <w:pPr>
      <w:widowControl/>
      <w:autoSpaceDE/>
      <w:autoSpaceDN/>
      <w:adjustRightInd/>
      <w:ind w:firstLine="0"/>
      <w:jc w:val="center"/>
    </w:pPr>
    <w:rPr>
      <w:rFonts w:asciiTheme="minorHAnsi" w:hAnsiTheme="minorHAnsi" w:cs="Times New Roman"/>
      <w:sz w:val="28"/>
    </w:rPr>
  </w:style>
  <w:style w:type="character" w:customStyle="1" w:styleId="a6">
    <w:name w:val="Название Знак"/>
    <w:link w:val="a4"/>
    <w:locked/>
    <w:rsid w:val="00C43494"/>
    <w:rPr>
      <w:rFonts w:asciiTheme="minorHAnsi" w:eastAsiaTheme="minorEastAsia" w:hAnsiTheme="minorHAnsi"/>
      <w:szCs w:val="24"/>
      <w:lang w:eastAsia="ru-RU"/>
    </w:rPr>
  </w:style>
  <w:style w:type="paragraph" w:styleId="a5">
    <w:name w:val="Title"/>
    <w:basedOn w:val="a"/>
    <w:next w:val="a"/>
    <w:link w:val="11"/>
    <w:uiPriority w:val="10"/>
    <w:qFormat/>
    <w:rsid w:val="00C434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5"/>
    <w:uiPriority w:val="10"/>
    <w:rsid w:val="00C4349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ody Text"/>
    <w:basedOn w:val="a"/>
    <w:link w:val="a8"/>
    <w:uiPriority w:val="99"/>
    <w:semiHidden/>
    <w:rsid w:val="00C4349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C43494"/>
    <w:rPr>
      <w:rFonts w:eastAsiaTheme="minorEastAsia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244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2440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244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440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96B3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27DD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27DD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0">
    <w:name w:val="Цветовое выделение"/>
    <w:uiPriority w:val="99"/>
    <w:rsid w:val="00582D83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582D83"/>
    <w:pPr>
      <w:ind w:firstLine="0"/>
    </w:pPr>
    <w:rPr>
      <w:rFonts w:eastAsia="Times New Roman"/>
    </w:rPr>
  </w:style>
  <w:style w:type="paragraph" w:customStyle="1" w:styleId="af2">
    <w:name w:val="Таблицы (моноширинный)"/>
    <w:basedOn w:val="a"/>
    <w:next w:val="a"/>
    <w:uiPriority w:val="99"/>
    <w:rsid w:val="00582D83"/>
    <w:pPr>
      <w:ind w:firstLine="0"/>
      <w:jc w:val="left"/>
    </w:pPr>
    <w:rPr>
      <w:rFonts w:ascii="Courier New" w:eastAsia="Times New Roman" w:hAnsi="Courier New" w:cs="Courier New"/>
    </w:rPr>
  </w:style>
  <w:style w:type="table" w:styleId="af3">
    <w:name w:val="Table Grid"/>
    <w:basedOn w:val="a1"/>
    <w:uiPriority w:val="39"/>
    <w:rsid w:val="00582D83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uiPriority w:val="99"/>
    <w:rsid w:val="00582D83"/>
    <w:pPr>
      <w:ind w:firstLine="0"/>
      <w:jc w:val="lef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2023-10-17T10:52:00Z</cp:lastPrinted>
  <dcterms:created xsi:type="dcterms:W3CDTF">2023-10-23T10:07:00Z</dcterms:created>
  <dcterms:modified xsi:type="dcterms:W3CDTF">2023-10-23T10:46:00Z</dcterms:modified>
</cp:coreProperties>
</file>