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FB" w:rsidRPr="009749C6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C6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НОВОПОКРОВСКОГО СЕЛЬСКОГО </w:t>
      </w:r>
    </w:p>
    <w:p w:rsidR="00EC12FB" w:rsidRPr="009749C6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C6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EC12FB" w:rsidRPr="009749C6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2FB" w:rsidRPr="009749C6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9C6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EC12FB" w:rsidRPr="009749C6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FB" w:rsidRPr="009749C6" w:rsidRDefault="00EC12FB" w:rsidP="00EC12FB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9C6">
        <w:rPr>
          <w:rFonts w:ascii="Times New Roman" w:hAnsi="Times New Roman" w:cs="Times New Roman"/>
          <w:sz w:val="28"/>
          <w:szCs w:val="28"/>
        </w:rPr>
        <w:t xml:space="preserve">от </w:t>
      </w:r>
      <w:r w:rsidR="008250E1">
        <w:rPr>
          <w:rFonts w:ascii="Times New Roman" w:hAnsi="Times New Roman" w:cs="Times New Roman"/>
          <w:sz w:val="28"/>
          <w:szCs w:val="28"/>
        </w:rPr>
        <w:t>16.11.2022</w:t>
      </w:r>
      <w:r w:rsidRPr="009749C6">
        <w:rPr>
          <w:rFonts w:ascii="Times New Roman" w:hAnsi="Times New Roman" w:cs="Times New Roman"/>
          <w:sz w:val="28"/>
          <w:szCs w:val="28"/>
        </w:rPr>
        <w:t xml:space="preserve"> </w:t>
      </w:r>
      <w:r w:rsidRPr="009749C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8250E1">
        <w:rPr>
          <w:rFonts w:ascii="Times New Roman" w:hAnsi="Times New Roman" w:cs="Times New Roman"/>
          <w:sz w:val="28"/>
          <w:szCs w:val="28"/>
        </w:rPr>
        <w:t>198</w:t>
      </w:r>
    </w:p>
    <w:p w:rsidR="00EC12FB" w:rsidRPr="009749C6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9C6">
        <w:rPr>
          <w:rFonts w:ascii="Times New Roman" w:hAnsi="Times New Roman" w:cs="Times New Roman"/>
          <w:sz w:val="28"/>
          <w:szCs w:val="28"/>
        </w:rPr>
        <w:t>ст-ца Новопокровская</w:t>
      </w:r>
    </w:p>
    <w:p w:rsidR="00EC12FB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29B" w:rsidRDefault="0098429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FB" w:rsidRDefault="00EC12FB" w:rsidP="00EC1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6C94">
        <w:rPr>
          <w:rFonts w:ascii="Times New Roman" w:hAnsi="Times New Roman"/>
          <w:b/>
          <w:sz w:val="28"/>
          <w:szCs w:val="28"/>
        </w:rPr>
        <w:t>О заключении муниципального контракта</w:t>
      </w:r>
    </w:p>
    <w:p w:rsidR="00EC12FB" w:rsidRDefault="00EC12FB" w:rsidP="00EC1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715D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п</w:t>
      </w:r>
      <w:r w:rsidRPr="00F03051">
        <w:rPr>
          <w:rFonts w:ascii="Times New Roman" w:hAnsi="Times New Roman"/>
          <w:b/>
          <w:sz w:val="28"/>
          <w:szCs w:val="28"/>
        </w:rPr>
        <w:t>оставк</w:t>
      </w:r>
      <w:r>
        <w:rPr>
          <w:rFonts w:ascii="Times New Roman" w:hAnsi="Times New Roman"/>
          <w:b/>
          <w:sz w:val="28"/>
          <w:szCs w:val="28"/>
        </w:rPr>
        <w:t>у</w:t>
      </w:r>
      <w:r w:rsidRPr="00F03051">
        <w:rPr>
          <w:rFonts w:ascii="Times New Roman" w:hAnsi="Times New Roman"/>
          <w:b/>
          <w:sz w:val="28"/>
          <w:szCs w:val="28"/>
        </w:rPr>
        <w:t xml:space="preserve"> ГСМ по топливным картам </w:t>
      </w:r>
    </w:p>
    <w:p w:rsidR="00EC12FB" w:rsidRPr="00D6715D" w:rsidRDefault="00EC12FB" w:rsidP="00EC12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051">
        <w:rPr>
          <w:rFonts w:ascii="Times New Roman" w:hAnsi="Times New Roman"/>
          <w:b/>
          <w:sz w:val="28"/>
          <w:szCs w:val="28"/>
        </w:rPr>
        <w:t>в 1 квартале 2023 года</w:t>
      </w:r>
    </w:p>
    <w:p w:rsidR="00EC12FB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FB" w:rsidRPr="002B4D52" w:rsidRDefault="00EC12FB" w:rsidP="00EC1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FB" w:rsidRPr="009364C0" w:rsidRDefault="00EC12FB" w:rsidP="009364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соответствии со статьей 72 Бюджетного кодекса Российской Федерации, постановлением администрации Новопокровского сельского поселения Новопокровского района от 4 октября 2016 г</w:t>
      </w:r>
      <w:r w:rsidR="009364C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№342 «Об утверждении Правил принятия решений о заключении муниципальных контрактов на поставку товаров, выполнение работ, оказание услуг для обеспечения муниципальных нужд Новопокровского сельского поселения на срок, превышающий срок действия утвержденных лимитов бюджетных обязательств»,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администрация Новопокровского сельского поселения Новопокровского </w:t>
      </w:r>
      <w:r w:rsidR="009364C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района </w:t>
      </w:r>
      <w:r w:rsidR="009364C0" w:rsidRPr="009364C0">
        <w:rPr>
          <w:rFonts w:ascii="Times New Roman" w:hAnsi="Times New Roman" w:cs="Times New Roman"/>
          <w:sz w:val="28"/>
        </w:rPr>
        <w:t>п о с т а н о в л я е т</w:t>
      </w:r>
      <w:r w:rsidRPr="009364C0">
        <w:rPr>
          <w:rFonts w:ascii="Times New Roman" w:hAnsi="Times New Roman" w:cs="Times New Roman"/>
          <w:sz w:val="28"/>
          <w:szCs w:val="28"/>
        </w:rPr>
        <w:t>:</w:t>
      </w:r>
    </w:p>
    <w:p w:rsidR="00EC12FB" w:rsidRPr="00E02D67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D67"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r w:rsidRPr="00E02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Осуществить закупку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F03051">
        <w:rPr>
          <w:rFonts w:ascii="Times New Roman" w:hAnsi="Times New Roman"/>
          <w:sz w:val="28"/>
          <w:szCs w:val="28"/>
          <w:shd w:val="clear" w:color="auto" w:fill="FFFFFF"/>
        </w:rPr>
        <w:t>оставк</w:t>
      </w:r>
      <w:r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F03051">
        <w:rPr>
          <w:rFonts w:ascii="Times New Roman" w:hAnsi="Times New Roman"/>
          <w:sz w:val="28"/>
          <w:szCs w:val="28"/>
          <w:shd w:val="clear" w:color="auto" w:fill="FFFFFF"/>
        </w:rPr>
        <w:t xml:space="preserve"> ГСМ по топливным картам в 1 квартале 2023 года</w:t>
      </w:r>
      <w:r w:rsidRPr="00E02D67">
        <w:rPr>
          <w:rFonts w:ascii="Times New Roman" w:hAnsi="Times New Roman"/>
          <w:sz w:val="28"/>
          <w:szCs w:val="28"/>
        </w:rPr>
        <w:t xml:space="preserve"> путем проведения электронного аукциона со следующими условиями: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02D67">
        <w:rPr>
          <w:rFonts w:ascii="Times New Roman" w:hAnsi="Times New Roman"/>
          <w:sz w:val="28"/>
          <w:szCs w:val="28"/>
          <w:shd w:val="clear" w:color="auto" w:fill="FFFFFF"/>
        </w:rPr>
        <w:t>1) Муниципальный заказчик – муниципальное учреждение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«Перспектива»;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2) Предмет контракта – </w:t>
      </w:r>
      <w:r w:rsidRPr="00014B13">
        <w:rPr>
          <w:rFonts w:ascii="Times New Roman" w:hAnsi="Times New Roman"/>
          <w:sz w:val="28"/>
          <w:szCs w:val="28"/>
          <w:shd w:val="clear" w:color="auto" w:fill="FFFFFF"/>
        </w:rPr>
        <w:t xml:space="preserve">поставка </w:t>
      </w:r>
      <w:r>
        <w:rPr>
          <w:rFonts w:ascii="Times New Roman" w:hAnsi="Times New Roman"/>
          <w:sz w:val="28"/>
          <w:szCs w:val="28"/>
        </w:rPr>
        <w:t>б</w:t>
      </w:r>
      <w:r w:rsidRPr="00E02D67">
        <w:rPr>
          <w:rFonts w:ascii="Times New Roman" w:hAnsi="Times New Roman"/>
          <w:sz w:val="28"/>
          <w:szCs w:val="28"/>
        </w:rPr>
        <w:t>ензин</w:t>
      </w:r>
      <w:r>
        <w:rPr>
          <w:rFonts w:ascii="Times New Roman" w:hAnsi="Times New Roman"/>
          <w:sz w:val="28"/>
          <w:szCs w:val="28"/>
        </w:rPr>
        <w:t>а</w:t>
      </w:r>
      <w:r w:rsidRPr="00E02D67">
        <w:rPr>
          <w:rFonts w:ascii="Times New Roman" w:hAnsi="Times New Roman"/>
          <w:sz w:val="28"/>
          <w:szCs w:val="28"/>
        </w:rPr>
        <w:t xml:space="preserve"> автомобильн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марки </w:t>
      </w:r>
      <w:r w:rsidRPr="00014B13">
        <w:rPr>
          <w:rFonts w:ascii="Times New Roman" w:hAnsi="Times New Roman"/>
          <w:sz w:val="28"/>
          <w:szCs w:val="28"/>
          <w:shd w:val="clear" w:color="auto" w:fill="FFFFFF"/>
        </w:rPr>
        <w:t>АИ-92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или эквивалент и </w:t>
      </w:r>
      <w:r w:rsidRPr="00E02D67">
        <w:rPr>
          <w:rFonts w:ascii="Times New Roman" w:hAnsi="Times New Roman"/>
          <w:sz w:val="28"/>
          <w:szCs w:val="28"/>
        </w:rPr>
        <w:t>дизельно</w:t>
      </w:r>
      <w:r>
        <w:rPr>
          <w:rFonts w:ascii="Times New Roman" w:hAnsi="Times New Roman"/>
          <w:sz w:val="28"/>
          <w:szCs w:val="28"/>
        </w:rPr>
        <w:t>го</w:t>
      </w:r>
      <w:r w:rsidRPr="00E02D67">
        <w:rPr>
          <w:rFonts w:ascii="Times New Roman" w:hAnsi="Times New Roman"/>
          <w:sz w:val="28"/>
          <w:szCs w:val="28"/>
        </w:rPr>
        <w:t xml:space="preserve"> зимне</w:t>
      </w:r>
      <w:r>
        <w:rPr>
          <w:rFonts w:ascii="Times New Roman" w:hAnsi="Times New Roman"/>
          <w:sz w:val="28"/>
          <w:szCs w:val="28"/>
        </w:rPr>
        <w:t>го</w:t>
      </w:r>
      <w:r w:rsidRPr="00E02D67">
        <w:rPr>
          <w:rFonts w:ascii="Times New Roman" w:hAnsi="Times New Roman"/>
          <w:sz w:val="28"/>
          <w:szCs w:val="28"/>
        </w:rPr>
        <w:t xml:space="preserve"> экологического класса не ниже К5 (розничная поставка)</w:t>
      </w:r>
      <w:r w:rsidRPr="00014B13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 Планируемые результаты поставки товара – обеспечение бесперебойной деятельности 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Описание поставки товара: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Pr="00014B13">
        <w:rPr>
          <w:rFonts w:ascii="Times New Roman" w:hAnsi="Times New Roman"/>
          <w:sz w:val="28"/>
          <w:szCs w:val="28"/>
          <w:shd w:val="clear" w:color="auto" w:fill="FFFFFF"/>
        </w:rPr>
        <w:t>бензина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12500 литров,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объем дизельного топлива – 12922 литров;</w:t>
      </w:r>
    </w:p>
    <w:p w:rsidR="00EC12FB" w:rsidRPr="00761284" w:rsidRDefault="00EC12FB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начало поставки с 1 января 2023 года (включительно);</w:t>
      </w:r>
    </w:p>
    <w:p w:rsidR="00EC12FB" w:rsidRPr="00761284" w:rsidRDefault="00EC12FB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окончание поставки по 31 марта 2023 года (включительно)</w:t>
      </w:r>
      <w:r w:rsidRPr="0076128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C12FB" w:rsidRPr="00DF165A" w:rsidRDefault="00EC12FB" w:rsidP="00EC12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начальная максимальная цена контракта определяется методом сопоставимых рыночных цен (анализ рынка)</w:t>
      </w:r>
      <w:r w:rsidRPr="007837D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3C4FCF" w:rsidRDefault="00EC12FB" w:rsidP="00EC12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4"/>
          <w:sz w:val="28"/>
          <w:szCs w:val="28"/>
          <w:lang w:eastAsia="ru-RU"/>
        </w:rPr>
      </w:pPr>
      <w:r w:rsidRPr="00E02D67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оплата осуществляется по безналичному расчету </w:t>
      </w:r>
      <w:r w:rsidRPr="00E0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поставленного товара производится не позднее 7 рабочих дней с даты подписания Заказчиком документа о приемке товара </w:t>
      </w:r>
      <w:r w:rsidRPr="00E02D67">
        <w:rPr>
          <w:rFonts w:ascii="Times New Roman" w:hAnsi="Times New Roman" w:cs="Times New Roman"/>
          <w:sz w:val="28"/>
          <w:szCs w:val="28"/>
        </w:rPr>
        <w:t xml:space="preserve">- универсального передаточного документа (далее </w:t>
      </w:r>
      <w:r w:rsidRPr="00E02D67">
        <w:rPr>
          <w:rFonts w:ascii="Times New Roman" w:hAnsi="Times New Roman" w:cs="Times New Roman"/>
          <w:sz w:val="28"/>
          <w:szCs w:val="28"/>
        </w:rPr>
        <w:lastRenderedPageBreak/>
        <w:t>- УПД) или товарной накладной</w:t>
      </w:r>
      <w:r w:rsidRPr="00E02D67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иной срок оплаты установлен законодательством Российской Федерации</w:t>
      </w:r>
      <w:r w:rsidRPr="00E02D67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;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5) Предельный срок поставки товара с учетом сроков, необходимых для определения поставщика- 134 дня;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6) Предельный объем денежных средств на оплату контракта с разбивкой по годам:</w:t>
      </w:r>
    </w:p>
    <w:p w:rsidR="00EC12FB" w:rsidRPr="007837DF" w:rsidRDefault="00EC12FB" w:rsidP="00EC12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 году – 1392333,54</w:t>
      </w:r>
      <w:r w:rsidRPr="0036554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один миллион триста девяносто две тысячи триста тридцать три) рубля 54 копейки;</w:t>
      </w:r>
    </w:p>
    <w:p w:rsidR="00EC12FB" w:rsidRPr="00FF78BE" w:rsidRDefault="00EC12FB" w:rsidP="00EC1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7) Источник финансирования – бюджет Новопокровского сельского поселения Новопокровского района.</w:t>
      </w:r>
    </w:p>
    <w:p w:rsidR="00EC12FB" w:rsidRDefault="00EC12FB" w:rsidP="00E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2B4D52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</w:t>
      </w:r>
      <w:r w:rsidRPr="002B4D5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заместителя главы Новопокровского сельского поселения Соловьеву</w:t>
      </w:r>
      <w:r w:rsidR="009364C0">
        <w:rPr>
          <w:rFonts w:ascii="Times New Roman" w:hAnsi="Times New Roman" w:cs="Times New Roman"/>
          <w:sz w:val="28"/>
          <w:szCs w:val="28"/>
        </w:rPr>
        <w:t>А.А.</w:t>
      </w:r>
    </w:p>
    <w:p w:rsidR="00EC12FB" w:rsidRPr="002B4D52" w:rsidRDefault="00EC12FB" w:rsidP="00EC12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</w:t>
      </w:r>
      <w:r w:rsidRPr="002B4D52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EC12FB" w:rsidRPr="002B4D52" w:rsidRDefault="00EC12FB" w:rsidP="00EC12FB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FB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FB" w:rsidRPr="002B4D52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2FB" w:rsidRPr="00EC12FB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Глава</w:t>
      </w:r>
    </w:p>
    <w:p w:rsidR="00EC12FB" w:rsidRPr="00EC12FB" w:rsidRDefault="00EC12FB" w:rsidP="00EC1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9749C6" w:rsidRDefault="00EC12FB" w:rsidP="008250E1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2FB">
        <w:rPr>
          <w:rFonts w:ascii="Times New Roman" w:hAnsi="Times New Roman" w:cs="Times New Roman"/>
          <w:sz w:val="28"/>
          <w:szCs w:val="28"/>
        </w:rPr>
        <w:t>Ново</w:t>
      </w:r>
      <w:r w:rsidR="008250E1">
        <w:rPr>
          <w:rFonts w:ascii="Times New Roman" w:hAnsi="Times New Roman" w:cs="Times New Roman"/>
          <w:sz w:val="28"/>
          <w:szCs w:val="28"/>
        </w:rPr>
        <w:t>покровского района</w:t>
      </w:r>
      <w:r w:rsidR="008250E1">
        <w:rPr>
          <w:rFonts w:ascii="Times New Roman" w:hAnsi="Times New Roman" w:cs="Times New Roman"/>
          <w:sz w:val="28"/>
          <w:szCs w:val="28"/>
        </w:rPr>
        <w:tab/>
        <w:t>А.А. Богданов</w:t>
      </w:r>
    </w:p>
    <w:sectPr w:rsidR="009749C6" w:rsidSect="00EC12F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931" w:rsidRDefault="00972931" w:rsidP="00EC12FB">
      <w:pPr>
        <w:spacing w:after="0" w:line="240" w:lineRule="auto"/>
      </w:pPr>
      <w:r>
        <w:separator/>
      </w:r>
    </w:p>
  </w:endnote>
  <w:endnote w:type="continuationSeparator" w:id="1">
    <w:p w:rsidR="00972931" w:rsidRDefault="00972931" w:rsidP="00EC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931" w:rsidRDefault="00972931" w:rsidP="00EC12FB">
      <w:pPr>
        <w:spacing w:after="0" w:line="240" w:lineRule="auto"/>
      </w:pPr>
      <w:r>
        <w:separator/>
      </w:r>
    </w:p>
  </w:footnote>
  <w:footnote w:type="continuationSeparator" w:id="1">
    <w:p w:rsidR="00972931" w:rsidRDefault="00972931" w:rsidP="00EC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7242831"/>
    </w:sdtPr>
    <w:sdtEndPr>
      <w:rPr>
        <w:rFonts w:ascii="Times New Roman" w:hAnsi="Times New Roman" w:cs="Times New Roman"/>
        <w:sz w:val="28"/>
        <w:szCs w:val="28"/>
      </w:rPr>
    </w:sdtEndPr>
    <w:sdtContent>
      <w:p w:rsidR="00EC12FB" w:rsidRPr="00EC12FB" w:rsidRDefault="007750A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12F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C12FB" w:rsidRPr="00EC12F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12F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50E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12F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C12FB" w:rsidRPr="00EC12FB" w:rsidRDefault="00EC12F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2FB"/>
    <w:rsid w:val="0024319F"/>
    <w:rsid w:val="00271F79"/>
    <w:rsid w:val="003016B4"/>
    <w:rsid w:val="003C4FCF"/>
    <w:rsid w:val="004841DD"/>
    <w:rsid w:val="007750A0"/>
    <w:rsid w:val="008250E1"/>
    <w:rsid w:val="009364C0"/>
    <w:rsid w:val="00972931"/>
    <w:rsid w:val="009749C6"/>
    <w:rsid w:val="0098429B"/>
    <w:rsid w:val="00B340C1"/>
    <w:rsid w:val="00D85D45"/>
    <w:rsid w:val="00EC12FB"/>
    <w:rsid w:val="00F61C8A"/>
    <w:rsid w:val="00FD1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C12FB"/>
    <w:pPr>
      <w:tabs>
        <w:tab w:val="left" w:pos="5245"/>
      </w:tabs>
      <w:spacing w:after="0" w:line="240" w:lineRule="auto"/>
      <w:ind w:right="4960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EC12FB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header"/>
    <w:basedOn w:val="a"/>
    <w:link w:val="a4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2FB"/>
  </w:style>
  <w:style w:type="paragraph" w:styleId="a5">
    <w:name w:val="footer"/>
    <w:basedOn w:val="a"/>
    <w:link w:val="a6"/>
    <w:uiPriority w:val="99"/>
    <w:unhideWhenUsed/>
    <w:rsid w:val="00EC1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2FB"/>
  </w:style>
  <w:style w:type="paragraph" w:styleId="a7">
    <w:name w:val="Balloon Text"/>
    <w:basedOn w:val="a"/>
    <w:link w:val="a8"/>
    <w:uiPriority w:val="99"/>
    <w:semiHidden/>
    <w:unhideWhenUsed/>
    <w:rsid w:val="00936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6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1</cp:lastModifiedBy>
  <cp:revision>4</cp:revision>
  <cp:lastPrinted>2022-11-15T12:53:00Z</cp:lastPrinted>
  <dcterms:created xsi:type="dcterms:W3CDTF">2022-11-17T06:44:00Z</dcterms:created>
  <dcterms:modified xsi:type="dcterms:W3CDTF">2022-12-09T10:21:00Z</dcterms:modified>
</cp:coreProperties>
</file>